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BC7" w:rsidRDefault="00A91BC7" w:rsidP="00A91BC7">
      <w:pPr>
        <w:pStyle w:val="HuisvoorGezondheid"/>
        <w:tabs>
          <w:tab w:val="left" w:pos="2580"/>
        </w:tabs>
      </w:pPr>
    </w:p>
    <w:p w:rsidR="00A7004F" w:rsidRDefault="00880DD2" w:rsidP="006A56F2">
      <w:pPr>
        <w:pStyle w:val="Kop1"/>
      </w:pPr>
      <w:r>
        <w:t>EEn V-educatief pakket</w:t>
      </w:r>
    </w:p>
    <w:p w:rsidR="007341CA" w:rsidRDefault="007341CA" w:rsidP="007341CA">
      <w:r>
        <w:t xml:space="preserve"> </w:t>
      </w:r>
    </w:p>
    <w:p w:rsidR="007341CA" w:rsidRDefault="007341CA" w:rsidP="007341CA">
      <w:pPr>
        <w:pStyle w:val="Kop2"/>
      </w:pPr>
      <w:r>
        <w:t>achtergrondinformatie</w:t>
      </w:r>
    </w:p>
    <w:p w:rsidR="007341CA" w:rsidRPr="007341CA" w:rsidRDefault="007341CA" w:rsidP="007341CA">
      <w:pPr>
        <w:jc w:val="both"/>
      </w:pPr>
      <w:r>
        <w:t xml:space="preserve">Het V-team </w:t>
      </w:r>
      <w:r w:rsidR="00360A46">
        <w:t xml:space="preserve">(met de V van verzorging of verzorgende) </w:t>
      </w:r>
      <w:r>
        <w:t>was</w:t>
      </w:r>
      <w:r w:rsidR="00880DD2">
        <w:t xml:space="preserve"> vroeger</w:t>
      </w:r>
      <w:r>
        <w:t xml:space="preserve"> een team enthousiaste verzorgenden</w:t>
      </w:r>
      <w:r w:rsidR="00360A46">
        <w:t>/zorgkundigen</w:t>
      </w:r>
      <w:r>
        <w:t xml:space="preserve"> dat </w:t>
      </w:r>
      <w:r w:rsidR="00880DD2">
        <w:t xml:space="preserve">leerlingen van het </w:t>
      </w:r>
      <w:r>
        <w:t xml:space="preserve"> 1</w:t>
      </w:r>
      <w:r w:rsidRPr="007341CA">
        <w:rPr>
          <w:vertAlign w:val="superscript"/>
        </w:rPr>
        <w:t>e</w:t>
      </w:r>
      <w:r>
        <w:t xml:space="preserve"> of 2</w:t>
      </w:r>
      <w:r w:rsidRPr="007341CA">
        <w:rPr>
          <w:vertAlign w:val="superscript"/>
        </w:rPr>
        <w:t>e</w:t>
      </w:r>
      <w:r>
        <w:t xml:space="preserve"> jaar BSO in Brussel</w:t>
      </w:r>
      <w:r w:rsidR="00880DD2">
        <w:t xml:space="preserve"> wou warm </w:t>
      </w:r>
      <w:r>
        <w:t xml:space="preserve">maken </w:t>
      </w:r>
      <w:r w:rsidR="00880DD2">
        <w:t xml:space="preserve">om te kiezen </w:t>
      </w:r>
      <w:r>
        <w:t>voor de richting personenzorg. Dit project is nu omgevormd tot een educatief pakket. Dit betekent dat je als leerkracht de sessie vanaf nu zelf kan geven. Alles wat je moet weten, vind je hieronder.</w:t>
      </w:r>
    </w:p>
    <w:p w:rsidR="007341CA" w:rsidRDefault="007341CA" w:rsidP="007341CA">
      <w:pPr>
        <w:pStyle w:val="Kop2"/>
      </w:pPr>
      <w:r>
        <w:t>doelstelling</w:t>
      </w:r>
    </w:p>
    <w:p w:rsidR="007341CA" w:rsidRDefault="007341CA" w:rsidP="007341CA">
      <w:pPr>
        <w:jc w:val="both"/>
      </w:pPr>
      <w:r>
        <w:t>De do</w:t>
      </w:r>
      <w:r w:rsidR="00880DD2">
        <w:t>elstelling van een V-educatief pakket</w:t>
      </w:r>
      <w:r>
        <w:t xml:space="preserve">  is om jon</w:t>
      </w:r>
      <w:r w:rsidR="00910ED0">
        <w:t xml:space="preserve">geren uit het 1e en 2e  jaar </w:t>
      </w:r>
      <w:r w:rsidR="00880DD2">
        <w:t xml:space="preserve">te laten kennismaken met de richting personenzorg. In dit pakket ontdekken ze het beroep verzorgende / zorgkundige. </w:t>
      </w:r>
    </w:p>
    <w:p w:rsidR="007341CA" w:rsidRDefault="007341CA" w:rsidP="007341CA">
      <w:pPr>
        <w:pStyle w:val="Kop2"/>
      </w:pPr>
      <w:r>
        <w:t>doelpubliek</w:t>
      </w:r>
    </w:p>
    <w:p w:rsidR="007341CA" w:rsidRDefault="00880DD2" w:rsidP="007341CA">
      <w:pPr>
        <w:jc w:val="both"/>
      </w:pPr>
      <w:r>
        <w:t xml:space="preserve">Leerlingen van het 1° en 2° jaar BSO. </w:t>
      </w:r>
    </w:p>
    <w:p w:rsidR="007341CA" w:rsidRDefault="007341CA" w:rsidP="007341CA">
      <w:pPr>
        <w:pStyle w:val="Kop2"/>
      </w:pPr>
      <w:r>
        <w:t>benodigde tijd</w:t>
      </w:r>
    </w:p>
    <w:p w:rsidR="007341CA" w:rsidRPr="007341CA" w:rsidRDefault="00880DD2" w:rsidP="007341CA">
      <w:r>
        <w:t>Het V-educatief pakket kan op diverse manieren gebruikt worden.</w:t>
      </w:r>
    </w:p>
    <w:p w:rsidR="007341CA" w:rsidRDefault="007341CA" w:rsidP="007341CA">
      <w:pPr>
        <w:pStyle w:val="Kop2"/>
      </w:pPr>
      <w:r>
        <w:t>benodigdheden</w:t>
      </w:r>
    </w:p>
    <w:p w:rsidR="007341CA" w:rsidRDefault="00612CDC" w:rsidP="00612CDC">
      <w:pPr>
        <w:pStyle w:val="Lijstalinea"/>
        <w:numPr>
          <w:ilvl w:val="0"/>
          <w:numId w:val="5"/>
        </w:numPr>
      </w:pPr>
      <w:r>
        <w:t>Deze lesvoorbereiding</w:t>
      </w:r>
    </w:p>
    <w:p w:rsidR="00EB4322" w:rsidRDefault="00EB4322" w:rsidP="00EB4322">
      <w:pPr>
        <w:pStyle w:val="Lijstalinea"/>
        <w:numPr>
          <w:ilvl w:val="0"/>
          <w:numId w:val="5"/>
        </w:numPr>
      </w:pPr>
      <w:r>
        <w:t xml:space="preserve">Afgeprint materiaal (te vinden op onze website: </w:t>
      </w:r>
      <w:hyperlink r:id="rId8" w:history="1">
        <w:r w:rsidRPr="00C02CFC">
          <w:rPr>
            <w:rStyle w:val="Hyperlink"/>
          </w:rPr>
          <w:t>http://www.huisvoorgezondheid.be/student/v-team-voor-leerkrachten</w:t>
        </w:r>
      </w:hyperlink>
      <w:r>
        <w:t>) :</w:t>
      </w:r>
    </w:p>
    <w:p w:rsidR="00612CDC" w:rsidRDefault="00612CDC" w:rsidP="00EB4322">
      <w:pPr>
        <w:pStyle w:val="Lijstalinea"/>
        <w:numPr>
          <w:ilvl w:val="1"/>
          <w:numId w:val="5"/>
        </w:numPr>
      </w:pPr>
      <w:r>
        <w:t>Op A4 formaat afgeprint</w:t>
      </w:r>
      <w:r w:rsidR="00907A6F">
        <w:t xml:space="preserve"> (= om op bord te hangen)</w:t>
      </w:r>
      <w:r>
        <w:t>:</w:t>
      </w:r>
    </w:p>
    <w:p w:rsidR="00612CDC" w:rsidRDefault="00612CDC" w:rsidP="00EB4322">
      <w:pPr>
        <w:pStyle w:val="Lijstalinea"/>
        <w:numPr>
          <w:ilvl w:val="2"/>
          <w:numId w:val="5"/>
        </w:numPr>
      </w:pPr>
      <w:r>
        <w:t>6 foto’s (1 per sector)</w:t>
      </w:r>
    </w:p>
    <w:p w:rsidR="00612CDC" w:rsidRDefault="00612CDC" w:rsidP="00EB4322">
      <w:pPr>
        <w:pStyle w:val="Lijstalinea"/>
        <w:numPr>
          <w:ilvl w:val="2"/>
          <w:numId w:val="5"/>
        </w:numPr>
      </w:pPr>
      <w:r>
        <w:t>6 sectoren</w:t>
      </w:r>
    </w:p>
    <w:p w:rsidR="00612CDC" w:rsidRDefault="00612CDC" w:rsidP="00EB4322">
      <w:pPr>
        <w:pStyle w:val="Lijstalinea"/>
        <w:numPr>
          <w:ilvl w:val="2"/>
          <w:numId w:val="5"/>
        </w:numPr>
      </w:pPr>
      <w:r>
        <w:t>18 taken</w:t>
      </w:r>
    </w:p>
    <w:p w:rsidR="00D55F3F" w:rsidRDefault="00D55F3F" w:rsidP="00EB4322">
      <w:pPr>
        <w:pStyle w:val="Lijstalinea"/>
        <w:numPr>
          <w:ilvl w:val="1"/>
          <w:numId w:val="5"/>
        </w:numPr>
      </w:pPr>
      <w:r>
        <w:t xml:space="preserve">3 setjes (1 setje per groep): </w:t>
      </w:r>
    </w:p>
    <w:p w:rsidR="00D55F3F" w:rsidRDefault="00D55F3F" w:rsidP="00EB4322">
      <w:pPr>
        <w:pStyle w:val="Lijstalinea"/>
        <w:numPr>
          <w:ilvl w:val="2"/>
          <w:numId w:val="5"/>
        </w:numPr>
      </w:pPr>
      <w:r>
        <w:t>3 x 6 kleine foto’s van sectoren</w:t>
      </w:r>
      <w:r w:rsidR="00CA0520">
        <w:t xml:space="preserve"> (deze foto’s staan met 3 per blad, dus je moet ze uitknippen zodat je 6 afzonderlijke foto’s hebt)</w:t>
      </w:r>
    </w:p>
    <w:p w:rsidR="00D55F3F" w:rsidRDefault="00D55F3F" w:rsidP="00EB4322">
      <w:pPr>
        <w:pStyle w:val="Lijstalinea"/>
        <w:numPr>
          <w:ilvl w:val="2"/>
          <w:numId w:val="5"/>
        </w:numPr>
      </w:pPr>
      <w:r>
        <w:t>3 x 18 kleine takenkaartjes</w:t>
      </w:r>
      <w:r w:rsidR="00CA0520">
        <w:t xml:space="preserve"> (deze kaartjes staan per 3 op een blad, dus je moet ze uitknippen zodat je 18 afzonderlijke taken hebt, je mengt ze daarna goed door elkaar zodat het groepswerk niet te makkelijk is)</w:t>
      </w:r>
    </w:p>
    <w:p w:rsidR="00612CDC" w:rsidRDefault="00612CDC" w:rsidP="00612CDC">
      <w:pPr>
        <w:pStyle w:val="Lijstalinea"/>
        <w:numPr>
          <w:ilvl w:val="0"/>
          <w:numId w:val="5"/>
        </w:numPr>
      </w:pPr>
      <w:r>
        <w:t>Computer met internet en geluid</w:t>
      </w:r>
    </w:p>
    <w:p w:rsidR="00CA0520" w:rsidRDefault="00D55F3F" w:rsidP="00CA0520">
      <w:pPr>
        <w:pStyle w:val="Lijstalinea"/>
        <w:numPr>
          <w:ilvl w:val="0"/>
          <w:numId w:val="5"/>
        </w:numPr>
      </w:pPr>
      <w:r>
        <w:t>Plakband (om de foto’s en papieren op te hangen)</w:t>
      </w:r>
    </w:p>
    <w:p w:rsidR="00A91BC7" w:rsidRDefault="00A91BC7" w:rsidP="00A91BC7"/>
    <w:p w:rsidR="00910ED0" w:rsidRDefault="00910ED0" w:rsidP="00A91BC7"/>
    <w:p w:rsidR="006559B4" w:rsidRDefault="007341CA" w:rsidP="006A6570">
      <w:pPr>
        <w:pStyle w:val="Kop2"/>
      </w:pPr>
      <w:r>
        <w:t>opbouw van de les</w:t>
      </w:r>
    </w:p>
    <w:p w:rsidR="00D55F3F" w:rsidRDefault="00D55F3F" w:rsidP="00D55F3F">
      <w:pPr>
        <w:pStyle w:val="Kop3"/>
      </w:pPr>
      <w:r>
        <w:lastRenderedPageBreak/>
        <w:t>verwelkoming: 5 minuten</w:t>
      </w:r>
    </w:p>
    <w:p w:rsidR="00D55F3F" w:rsidRDefault="00880DD2" w:rsidP="00D55F3F">
      <w:pPr>
        <w:jc w:val="both"/>
      </w:pPr>
      <w:r>
        <w:t>Doel van de les uitleggen n.l. e</w:t>
      </w:r>
      <w:r w:rsidR="00D55F3F">
        <w:t>en beter zicht te krijgen op de richting personenzorg en op het beroep verzorgende/zorgkundige.</w:t>
      </w:r>
    </w:p>
    <w:p w:rsidR="00880DD2" w:rsidRDefault="00880DD2" w:rsidP="00D55F3F">
      <w:pPr>
        <w:jc w:val="both"/>
      </w:pPr>
      <w:r>
        <w:t xml:space="preserve">Vraagronde: </w:t>
      </w:r>
    </w:p>
    <w:p w:rsidR="00880DD2" w:rsidRDefault="00880DD2" w:rsidP="005F79D5">
      <w:pPr>
        <w:pStyle w:val="Lijstalinea"/>
        <w:numPr>
          <w:ilvl w:val="0"/>
          <w:numId w:val="15"/>
        </w:numPr>
        <w:jc w:val="both"/>
      </w:pPr>
      <w:r>
        <w:t xml:space="preserve">Weten leerlingen welke richtingen ze de volgende jaren kunnen volgen? </w:t>
      </w:r>
    </w:p>
    <w:p w:rsidR="00880DD2" w:rsidRDefault="00880DD2" w:rsidP="005F79D5">
      <w:pPr>
        <w:pStyle w:val="Lijstalinea"/>
        <w:numPr>
          <w:ilvl w:val="0"/>
          <w:numId w:val="15"/>
        </w:numPr>
        <w:jc w:val="both"/>
      </w:pPr>
      <w:r>
        <w:t xml:space="preserve">Kennen de leerlingen de verschillende richtingen die ze volgend jaar willen volgen? </w:t>
      </w:r>
    </w:p>
    <w:p w:rsidR="00D55F3F" w:rsidRDefault="00880DD2" w:rsidP="005F79D5">
      <w:pPr>
        <w:pStyle w:val="Lijstalinea"/>
        <w:numPr>
          <w:ilvl w:val="0"/>
          <w:numId w:val="15"/>
        </w:numPr>
        <w:jc w:val="both"/>
      </w:pPr>
      <w:r>
        <w:t>W</w:t>
      </w:r>
      <w:r w:rsidR="00D55F3F">
        <w:t xml:space="preserve">elk beroep </w:t>
      </w:r>
      <w:r>
        <w:t xml:space="preserve">willen ze later uitoefenen? </w:t>
      </w:r>
    </w:p>
    <w:p w:rsidR="00880DD2" w:rsidRDefault="00880DD2" w:rsidP="00D55F3F">
      <w:pPr>
        <w:jc w:val="both"/>
      </w:pPr>
      <w:r>
        <w:t>Studierichtingen en beroepen worden in twee kolommen aan bord gezet.</w:t>
      </w:r>
    </w:p>
    <w:p w:rsidR="00880DD2" w:rsidRDefault="00880DD2" w:rsidP="00D55F3F">
      <w:pPr>
        <w:jc w:val="both"/>
      </w:pPr>
      <w:r>
        <w:t xml:space="preserve">Deze les handelt enkel over de richting personenzorg </w:t>
      </w:r>
      <w:r w:rsidR="00D55F3F">
        <w:t>en het</w:t>
      </w:r>
      <w:r>
        <w:t xml:space="preserve"> beroep verzorgende/zorgkundige.</w:t>
      </w:r>
    </w:p>
    <w:p w:rsidR="00D55F3F" w:rsidRDefault="00D55F3F" w:rsidP="00D55F3F">
      <w:pPr>
        <w:pStyle w:val="Kop3"/>
      </w:pPr>
      <w:r>
        <w:t>overzicht en korte uitleg van de 6 sectoren: 5 minuten</w:t>
      </w:r>
    </w:p>
    <w:p w:rsidR="00D55F3F" w:rsidRDefault="00D55F3F" w:rsidP="00D55F3F">
      <w:r>
        <w:t>Je vraagt aan de leerlingen waar verzorgenden allemaal kunnen werken. Als ze een goed antwoord geven, hang je de juiste foto op (met de sector erbij) en geef je een beetje uitleg over de sector.</w:t>
      </w:r>
    </w:p>
    <w:p w:rsidR="00D55F3F" w:rsidRDefault="00D55F3F" w:rsidP="00D55F3F">
      <w:r>
        <w:t>De verschillende sectoren (met wat uitleg):</w:t>
      </w:r>
    </w:p>
    <w:tbl>
      <w:tblPr>
        <w:tblStyle w:val="Tabelraster"/>
        <w:tblW w:w="0" w:type="auto"/>
        <w:tblLook w:val="04A0" w:firstRow="1" w:lastRow="0" w:firstColumn="1" w:lastColumn="0" w:noHBand="0" w:noVBand="1"/>
      </w:tblPr>
      <w:tblGrid>
        <w:gridCol w:w="3070"/>
        <w:gridCol w:w="2141"/>
        <w:gridCol w:w="4001"/>
      </w:tblGrid>
      <w:tr w:rsidR="00D55F3F" w:rsidTr="00360A46">
        <w:tc>
          <w:tcPr>
            <w:tcW w:w="3070" w:type="dxa"/>
          </w:tcPr>
          <w:p w:rsidR="00D55F3F" w:rsidRDefault="00D55F3F" w:rsidP="00D55F3F">
            <w:r>
              <w:rPr>
                <w:noProof/>
                <w:lang w:eastAsia="nl-BE"/>
              </w:rPr>
              <w:drawing>
                <wp:inline distT="0" distB="0" distL="0" distR="0" wp14:anchorId="05D561BB" wp14:editId="6612EE2A">
                  <wp:extent cx="1657350" cy="1104900"/>
                  <wp:effectExtent l="0" t="0" r="0" b="0"/>
                  <wp:docPr id="1" name="Afbeelding 1" descr="Z:\TALENT\V-team\Handleiding\WeTransfer-6WTLt4Gd\thuiszor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TALENT\V-team\Handleiding\WeTransfer-6WTLt4Gd\thuiszorg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1066" cy="1107378"/>
                          </a:xfrm>
                          <a:prstGeom prst="rect">
                            <a:avLst/>
                          </a:prstGeom>
                          <a:noFill/>
                          <a:ln>
                            <a:noFill/>
                          </a:ln>
                        </pic:spPr>
                      </pic:pic>
                    </a:graphicData>
                  </a:graphic>
                </wp:inline>
              </w:drawing>
            </w:r>
          </w:p>
        </w:tc>
        <w:tc>
          <w:tcPr>
            <w:tcW w:w="2141" w:type="dxa"/>
          </w:tcPr>
          <w:p w:rsidR="00D55F3F" w:rsidRDefault="00360A46" w:rsidP="00D55F3F">
            <w:r>
              <w:t>Thuiszorg</w:t>
            </w:r>
          </w:p>
        </w:tc>
        <w:tc>
          <w:tcPr>
            <w:tcW w:w="4001" w:type="dxa"/>
          </w:tcPr>
          <w:p w:rsidR="00D55F3F" w:rsidRDefault="00360A46" w:rsidP="00D55F3F">
            <w:r>
              <w:t>Dit is zorg die bij de mensen thuis gegeven wordt. De vrouw zit in haar eigen zetel en de verzorgende komt bij haar langs.</w:t>
            </w:r>
          </w:p>
        </w:tc>
      </w:tr>
      <w:tr w:rsidR="00D55F3F" w:rsidTr="00360A46">
        <w:tc>
          <w:tcPr>
            <w:tcW w:w="3070" w:type="dxa"/>
          </w:tcPr>
          <w:p w:rsidR="00D55F3F" w:rsidRDefault="00D55F3F" w:rsidP="00D55F3F">
            <w:r>
              <w:rPr>
                <w:noProof/>
                <w:lang w:eastAsia="nl-BE"/>
              </w:rPr>
              <w:drawing>
                <wp:inline distT="0" distB="0" distL="0" distR="0" wp14:anchorId="7F47BA0A" wp14:editId="7DB90A57">
                  <wp:extent cx="1661641" cy="1104900"/>
                  <wp:effectExtent l="0" t="0" r="0" b="0"/>
                  <wp:docPr id="2" name="Afbeelding 2" descr="Z:\TALENT\V-team\Handleiding\Educatief pakket V-team = al het materiaal voor leerkrachten om de les zelf te kunnen geven\Gehandicaptenz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TALENT\V-team\Handleiding\Educatief pakket V-team = al het materiaal voor leerkrachten om de les zelf te kunnen geven\Gehandicaptenzor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9287" cy="1109984"/>
                          </a:xfrm>
                          <a:prstGeom prst="rect">
                            <a:avLst/>
                          </a:prstGeom>
                          <a:noFill/>
                          <a:ln>
                            <a:noFill/>
                          </a:ln>
                        </pic:spPr>
                      </pic:pic>
                    </a:graphicData>
                  </a:graphic>
                </wp:inline>
              </w:drawing>
            </w:r>
          </w:p>
        </w:tc>
        <w:tc>
          <w:tcPr>
            <w:tcW w:w="2141" w:type="dxa"/>
          </w:tcPr>
          <w:p w:rsidR="00D55F3F" w:rsidRDefault="001D254C" w:rsidP="00D55F3F">
            <w:r>
              <w:t>Zorg voor mensen met een beperking</w:t>
            </w:r>
          </w:p>
        </w:tc>
        <w:tc>
          <w:tcPr>
            <w:tcW w:w="4001" w:type="dxa"/>
          </w:tcPr>
          <w:p w:rsidR="00D55F3F" w:rsidRDefault="00360A46" w:rsidP="001D254C">
            <w:r>
              <w:t xml:space="preserve">Dit is zorg voor </w:t>
            </w:r>
            <w:r w:rsidR="001D254C">
              <w:t>mensen met een beperking, dit kan een mentale of fysieke beperking zijn.</w:t>
            </w:r>
          </w:p>
        </w:tc>
      </w:tr>
      <w:tr w:rsidR="00D55F3F" w:rsidTr="00360A46">
        <w:tc>
          <w:tcPr>
            <w:tcW w:w="3070" w:type="dxa"/>
          </w:tcPr>
          <w:p w:rsidR="00D55F3F" w:rsidRDefault="00D55F3F" w:rsidP="00D55F3F">
            <w:r>
              <w:rPr>
                <w:noProof/>
                <w:lang w:eastAsia="nl-BE"/>
              </w:rPr>
              <w:drawing>
                <wp:inline distT="0" distB="0" distL="0" distR="0" wp14:anchorId="3ECE9D6C" wp14:editId="177A0EC8">
                  <wp:extent cx="1615780" cy="1095375"/>
                  <wp:effectExtent l="0" t="0" r="3810" b="0"/>
                  <wp:docPr id="3" name="Afbeelding 3" descr="Z:\TALENT\V-team\Handleiding\Educatief pakket V-team = al het materiaal voor leerkrachten om de les zelf te kunnen geven\kraamz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TALENT\V-team\Handleiding\Educatief pakket V-team = al het materiaal voor leerkrachten om de les zelf te kunnen geven\kraamzor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617" cy="1097976"/>
                          </a:xfrm>
                          <a:prstGeom prst="rect">
                            <a:avLst/>
                          </a:prstGeom>
                          <a:noFill/>
                          <a:ln>
                            <a:noFill/>
                          </a:ln>
                        </pic:spPr>
                      </pic:pic>
                    </a:graphicData>
                  </a:graphic>
                </wp:inline>
              </w:drawing>
            </w:r>
          </w:p>
        </w:tc>
        <w:tc>
          <w:tcPr>
            <w:tcW w:w="2141" w:type="dxa"/>
          </w:tcPr>
          <w:p w:rsidR="00D55F3F" w:rsidRDefault="00360A46" w:rsidP="00D55F3F">
            <w:r>
              <w:t>Kraamzorg</w:t>
            </w:r>
          </w:p>
        </w:tc>
        <w:tc>
          <w:tcPr>
            <w:tcW w:w="4001" w:type="dxa"/>
          </w:tcPr>
          <w:p w:rsidR="0011295F" w:rsidRDefault="00360A46" w:rsidP="00D55F3F">
            <w:r>
              <w:t>Dit is zorg voor pasgeboren kindjes bij de moeder thuis (normaal gezien tot 3 maanden na de geboorte). Op de foto zie je een tweeling: één kindje wordt vastgehouden door de verzorgende,</w:t>
            </w:r>
            <w:r w:rsidR="0011295F">
              <w:t xml:space="preserve"> het andere kindje door de mama.</w:t>
            </w:r>
          </w:p>
        </w:tc>
      </w:tr>
      <w:tr w:rsidR="00D55F3F" w:rsidTr="00360A46">
        <w:tc>
          <w:tcPr>
            <w:tcW w:w="3070" w:type="dxa"/>
          </w:tcPr>
          <w:p w:rsidR="00D55F3F" w:rsidRDefault="00376CC3" w:rsidP="00D55F3F">
            <w:r>
              <w:rPr>
                <w:noProof/>
                <w:lang w:eastAsia="nl-BE"/>
              </w:rPr>
              <w:drawing>
                <wp:inline distT="0" distB="0" distL="0" distR="0" wp14:anchorId="4095BA44" wp14:editId="4B17919A">
                  <wp:extent cx="1579543" cy="1057275"/>
                  <wp:effectExtent l="0" t="0" r="1905" b="0"/>
                  <wp:docPr id="5" name="Afbeelding 5" descr="Z:\TALENT\V-team\Handleiding\Educatief pakket V-team = al het materiaal voor leerkrachten om de les zelf te kunnen geven\Kinderopv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TALENT\V-team\Handleiding\Educatief pakket V-team = al het materiaal voor leerkrachten om de les zelf te kunnen geven\Kinderopvan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9543" cy="1057275"/>
                          </a:xfrm>
                          <a:prstGeom prst="rect">
                            <a:avLst/>
                          </a:prstGeom>
                          <a:noFill/>
                          <a:ln>
                            <a:noFill/>
                          </a:ln>
                        </pic:spPr>
                      </pic:pic>
                    </a:graphicData>
                  </a:graphic>
                </wp:inline>
              </w:drawing>
            </w:r>
          </w:p>
        </w:tc>
        <w:tc>
          <w:tcPr>
            <w:tcW w:w="2141" w:type="dxa"/>
          </w:tcPr>
          <w:p w:rsidR="00D55F3F" w:rsidRDefault="00360A46" w:rsidP="00D55F3F">
            <w:r>
              <w:t>Kinderopvang</w:t>
            </w:r>
          </w:p>
          <w:p w:rsidR="001D254C" w:rsidRPr="001D254C" w:rsidRDefault="001D254C" w:rsidP="001D254C">
            <w:pPr>
              <w:jc w:val="both"/>
              <w:rPr>
                <w:i/>
              </w:rPr>
            </w:pPr>
            <w:r w:rsidRPr="001D254C">
              <w:rPr>
                <w:i/>
              </w:rPr>
              <w:t>Gezinsopvang</w:t>
            </w:r>
          </w:p>
          <w:p w:rsidR="001D254C" w:rsidRPr="001D254C" w:rsidRDefault="001D254C" w:rsidP="001D254C">
            <w:pPr>
              <w:jc w:val="both"/>
              <w:rPr>
                <w:i/>
              </w:rPr>
            </w:pPr>
            <w:r w:rsidRPr="001D254C">
              <w:rPr>
                <w:i/>
              </w:rPr>
              <w:t>Groepsopvang</w:t>
            </w:r>
          </w:p>
          <w:p w:rsidR="001D254C" w:rsidRDefault="001D254C" w:rsidP="001D254C">
            <w:pPr>
              <w:jc w:val="both"/>
            </w:pPr>
            <w:r w:rsidRPr="001D254C">
              <w:rPr>
                <w:i/>
              </w:rPr>
              <w:t xml:space="preserve">Buitenschoolse </w:t>
            </w:r>
            <w:r w:rsidRPr="001D254C">
              <w:rPr>
                <w:i/>
              </w:rPr>
              <w:lastRenderedPageBreak/>
              <w:t>kinderopvang</w:t>
            </w:r>
          </w:p>
        </w:tc>
        <w:tc>
          <w:tcPr>
            <w:tcW w:w="4001" w:type="dxa"/>
          </w:tcPr>
          <w:p w:rsidR="00D55F3F" w:rsidRDefault="00360A46" w:rsidP="00D55F3F">
            <w:r>
              <w:lastRenderedPageBreak/>
              <w:t>Dit is de opvang van kindjes vanaf het moment dat beide ouders terug gaan werken tot op het moment da</w:t>
            </w:r>
            <w:r w:rsidR="001D254C">
              <w:t xml:space="preserve">t ze naar de kleuterschool gaan (in een gezin of in een kinderdagverblijf) / van 3 – 12 jaar in de buitenschoolse kinderopvang. </w:t>
            </w:r>
          </w:p>
        </w:tc>
      </w:tr>
      <w:tr w:rsidR="00D55F3F" w:rsidTr="00360A46">
        <w:tc>
          <w:tcPr>
            <w:tcW w:w="3070" w:type="dxa"/>
          </w:tcPr>
          <w:p w:rsidR="00D55F3F" w:rsidRDefault="00376CC3" w:rsidP="00D55F3F">
            <w:r>
              <w:rPr>
                <w:noProof/>
                <w:lang w:eastAsia="nl-BE"/>
              </w:rPr>
              <w:drawing>
                <wp:inline distT="0" distB="0" distL="0" distR="0" wp14:anchorId="7F76AF22" wp14:editId="0729ADF5">
                  <wp:extent cx="1581150" cy="1050816"/>
                  <wp:effectExtent l="0" t="0" r="0" b="0"/>
                  <wp:docPr id="6" name="Afbeelding 6" descr="Z:\TALENT\V-team\Handleiding\Educatief pakket V-team = al het materiaal voor leerkrachten om de les zelf te kunnen geven\Woonzorgcent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TALENT\V-team\Handleiding\Educatief pakket V-team = al het materiaal voor leerkrachten om de les zelf te kunnen geven\Woonzorgcentrum.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9392" cy="1049648"/>
                          </a:xfrm>
                          <a:prstGeom prst="rect">
                            <a:avLst/>
                          </a:prstGeom>
                          <a:noFill/>
                          <a:ln>
                            <a:noFill/>
                          </a:ln>
                        </pic:spPr>
                      </pic:pic>
                    </a:graphicData>
                  </a:graphic>
                </wp:inline>
              </w:drawing>
            </w:r>
          </w:p>
        </w:tc>
        <w:tc>
          <w:tcPr>
            <w:tcW w:w="2141" w:type="dxa"/>
          </w:tcPr>
          <w:p w:rsidR="00D55F3F" w:rsidRDefault="00360A46" w:rsidP="00D55F3F">
            <w:r>
              <w:t>Woonzorgcentrum</w:t>
            </w:r>
          </w:p>
        </w:tc>
        <w:tc>
          <w:tcPr>
            <w:tcW w:w="4001" w:type="dxa"/>
          </w:tcPr>
          <w:p w:rsidR="0086621F" w:rsidRDefault="00360A46" w:rsidP="00D55F3F">
            <w:r>
              <w:t>Een woonzorgcentrum combineert wonen (de mensen wonen daar dus permanent, we spreken dus van bewoners) en zorgen (de bewoners kunnen niet meer thuis wonen, dus hebben voor verschillende zaken hulp nodig, ze moeten dus verzorgd worden).</w:t>
            </w:r>
            <w:r w:rsidR="00803938">
              <w:t xml:space="preserve"> De man op de foto zit in een tillift, door die lift te gebruiken kan men hem verplaatsen zonder hem pijn te doen en zonder rugproblemen te krijgen.</w:t>
            </w:r>
          </w:p>
        </w:tc>
      </w:tr>
      <w:tr w:rsidR="00D55F3F" w:rsidTr="00360A46">
        <w:tc>
          <w:tcPr>
            <w:tcW w:w="3070" w:type="dxa"/>
          </w:tcPr>
          <w:p w:rsidR="00D55F3F" w:rsidRDefault="00376CC3" w:rsidP="00D55F3F">
            <w:r>
              <w:rPr>
                <w:noProof/>
                <w:lang w:eastAsia="nl-BE"/>
              </w:rPr>
              <w:drawing>
                <wp:inline distT="0" distB="0" distL="0" distR="0" wp14:anchorId="54D943D7" wp14:editId="2E0C70F7">
                  <wp:extent cx="1511300" cy="1133475"/>
                  <wp:effectExtent l="0" t="0" r="0" b="9525"/>
                  <wp:docPr id="7" name="Afbeelding 7" descr="Z:\TALENT\V-team\Handleiding\Educatief pakket V-team = al het materiaal voor leerkrachten om de les zelf te kunnen geven\Dagcent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TALENT\V-team\Handleiding\Educatief pakket V-team = al het materiaal voor leerkrachten om de les zelf te kunnen geven\Dagcentrum.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8676" cy="1131507"/>
                          </a:xfrm>
                          <a:prstGeom prst="rect">
                            <a:avLst/>
                          </a:prstGeom>
                          <a:noFill/>
                          <a:ln>
                            <a:noFill/>
                          </a:ln>
                        </pic:spPr>
                      </pic:pic>
                    </a:graphicData>
                  </a:graphic>
                </wp:inline>
              </w:drawing>
            </w:r>
          </w:p>
        </w:tc>
        <w:tc>
          <w:tcPr>
            <w:tcW w:w="2141" w:type="dxa"/>
          </w:tcPr>
          <w:p w:rsidR="00D55F3F" w:rsidRDefault="00360A46" w:rsidP="00360A46">
            <w:r>
              <w:t>Dagcentrum</w:t>
            </w:r>
          </w:p>
        </w:tc>
        <w:tc>
          <w:tcPr>
            <w:tcW w:w="4001" w:type="dxa"/>
          </w:tcPr>
          <w:p w:rsidR="00D55F3F" w:rsidRDefault="00360A46" w:rsidP="00360A46">
            <w:r>
              <w:t>Een dagcentrum is voor opvang overdag. ’s Avonds gaan de bezoekers (want ze zijn op bezoek in het dagcentrum) terug naar huis.</w:t>
            </w:r>
            <w:r w:rsidR="00376CC3">
              <w:t xml:space="preserve"> Een dagcentrum kan voor oudere mensen zijn (zoals in de foto), maar bijvoorbeeld ook voor jongeren of ouderen met een handicap,…</w:t>
            </w:r>
          </w:p>
        </w:tc>
      </w:tr>
    </w:tbl>
    <w:p w:rsidR="00D55F3F" w:rsidRDefault="00D55F3F" w:rsidP="00D55F3F"/>
    <w:p w:rsidR="00360A46" w:rsidRDefault="00360A46" w:rsidP="00360A46">
      <w:pPr>
        <w:pStyle w:val="Kop3"/>
      </w:pPr>
      <w:r>
        <w:t>groepswerk: 10 minuten</w:t>
      </w:r>
    </w:p>
    <w:p w:rsidR="009B28FA" w:rsidRDefault="00880DD2" w:rsidP="008E1453">
      <w:pPr>
        <w:spacing w:after="0"/>
        <w:contextualSpacing/>
        <w:jc w:val="both"/>
        <w:rPr>
          <w:rFonts w:eastAsia="Times New Roman" w:cs="Times New Roman"/>
        </w:rPr>
      </w:pPr>
      <w:r>
        <w:rPr>
          <w:rFonts w:eastAsia="Times New Roman" w:cs="Times New Roman"/>
        </w:rPr>
        <w:t>Leerli</w:t>
      </w:r>
      <w:r w:rsidR="009B28FA">
        <w:rPr>
          <w:rFonts w:eastAsia="Times New Roman" w:cs="Times New Roman"/>
        </w:rPr>
        <w:t>ngen gaan nu zelf aan het werk.</w:t>
      </w:r>
    </w:p>
    <w:p w:rsidR="009B28FA" w:rsidRDefault="009B28FA" w:rsidP="008E1453">
      <w:pPr>
        <w:spacing w:after="0"/>
        <w:contextualSpacing/>
        <w:jc w:val="both"/>
        <w:rPr>
          <w:rFonts w:eastAsia="Times New Roman" w:cs="Times New Roman"/>
        </w:rPr>
      </w:pPr>
      <w:r>
        <w:rPr>
          <w:rFonts w:eastAsia="Times New Roman" w:cs="Times New Roman"/>
        </w:rPr>
        <w:t>Uitleg van het groepswerk:</w:t>
      </w:r>
    </w:p>
    <w:p w:rsidR="009B28FA" w:rsidRDefault="009B28FA" w:rsidP="005F79D5">
      <w:pPr>
        <w:pStyle w:val="Lijstalinea"/>
        <w:numPr>
          <w:ilvl w:val="0"/>
          <w:numId w:val="14"/>
        </w:numPr>
        <w:spacing w:after="0"/>
        <w:jc w:val="both"/>
        <w:rPr>
          <w:rFonts w:eastAsia="Times New Roman" w:cs="Times New Roman"/>
        </w:rPr>
      </w:pPr>
      <w:r>
        <w:rPr>
          <w:rFonts w:eastAsia="Times New Roman" w:cs="Times New Roman"/>
        </w:rPr>
        <w:t>Leerlingen worden in 3 groepjes verdeeld</w:t>
      </w:r>
    </w:p>
    <w:p w:rsidR="009B28FA" w:rsidRDefault="009B28FA" w:rsidP="005F79D5">
      <w:pPr>
        <w:pStyle w:val="Lijstalinea"/>
        <w:numPr>
          <w:ilvl w:val="0"/>
          <w:numId w:val="14"/>
        </w:numPr>
        <w:spacing w:after="0"/>
        <w:jc w:val="both"/>
        <w:rPr>
          <w:rFonts w:eastAsia="Times New Roman" w:cs="Times New Roman"/>
        </w:rPr>
      </w:pPr>
      <w:r>
        <w:rPr>
          <w:rFonts w:eastAsia="Times New Roman" w:cs="Times New Roman"/>
        </w:rPr>
        <w:t xml:space="preserve">Elk groepje krijgt een omslag met </w:t>
      </w:r>
      <w:r w:rsidR="008E1453" w:rsidRPr="009B28FA">
        <w:rPr>
          <w:rFonts w:eastAsia="Times New Roman" w:cs="Times New Roman"/>
        </w:rPr>
        <w:t>de foto’s van d</w:t>
      </w:r>
      <w:r>
        <w:rPr>
          <w:rFonts w:eastAsia="Times New Roman" w:cs="Times New Roman"/>
        </w:rPr>
        <w:t xml:space="preserve">e 6 sectoren en met 18 taken </w:t>
      </w:r>
    </w:p>
    <w:p w:rsidR="008E1453" w:rsidRPr="009B28FA" w:rsidRDefault="009B28FA" w:rsidP="005F79D5">
      <w:pPr>
        <w:pStyle w:val="Lijstalinea"/>
        <w:numPr>
          <w:ilvl w:val="0"/>
          <w:numId w:val="14"/>
        </w:numPr>
        <w:spacing w:after="0"/>
        <w:jc w:val="both"/>
        <w:rPr>
          <w:rFonts w:eastAsia="Times New Roman" w:cs="Times New Roman"/>
        </w:rPr>
      </w:pPr>
      <w:r>
        <w:rPr>
          <w:rFonts w:eastAsia="Times New Roman" w:cs="Times New Roman"/>
        </w:rPr>
        <w:t xml:space="preserve">De taken moeten bij de juiste sector geplaatst worden </w:t>
      </w:r>
      <w:r w:rsidR="008E1453" w:rsidRPr="009B28FA">
        <w:rPr>
          <w:rFonts w:eastAsia="Times New Roman" w:cs="Times New Roman"/>
        </w:rPr>
        <w:t>(= 3 taken per sector).</w:t>
      </w:r>
    </w:p>
    <w:p w:rsidR="008E1453" w:rsidRDefault="008E1453" w:rsidP="008E1453">
      <w:pPr>
        <w:spacing w:after="0"/>
        <w:contextualSpacing/>
        <w:jc w:val="both"/>
        <w:rPr>
          <w:rFonts w:eastAsia="Times New Roman" w:cs="Times New Roman"/>
        </w:rPr>
      </w:pPr>
    </w:p>
    <w:p w:rsidR="00360A46" w:rsidRDefault="008E1453" w:rsidP="008E1453">
      <w:pPr>
        <w:pStyle w:val="Kop3"/>
      </w:pPr>
      <w:r>
        <w:t>bespreking g</w:t>
      </w:r>
      <w:r w:rsidR="002B4AF8">
        <w:t>roepswerk: 20</w:t>
      </w:r>
      <w:r>
        <w:t xml:space="preserve"> minuten</w:t>
      </w:r>
    </w:p>
    <w:p w:rsidR="009B28FA" w:rsidRDefault="009B28FA" w:rsidP="005F79D5">
      <w:pPr>
        <w:pStyle w:val="Lijstalinea"/>
        <w:numPr>
          <w:ilvl w:val="0"/>
          <w:numId w:val="13"/>
        </w:numPr>
      </w:pPr>
      <w:r>
        <w:t>Groepjes kiezen om beurt een sector en lezen de 3 taken voor die bij deze sector horen</w:t>
      </w:r>
    </w:p>
    <w:p w:rsidR="009B28FA" w:rsidRDefault="009B28FA" w:rsidP="005F79D5">
      <w:pPr>
        <w:pStyle w:val="Lijstalinea"/>
        <w:numPr>
          <w:ilvl w:val="0"/>
          <w:numId w:val="13"/>
        </w:numPr>
      </w:pPr>
      <w:r>
        <w:t>Andere groepjes vullen aan</w:t>
      </w:r>
    </w:p>
    <w:p w:rsidR="009B28FA" w:rsidRDefault="009B28FA" w:rsidP="005F79D5">
      <w:pPr>
        <w:pStyle w:val="Lijstalinea"/>
        <w:numPr>
          <w:ilvl w:val="0"/>
          <w:numId w:val="13"/>
        </w:numPr>
      </w:pPr>
      <w:r>
        <w:t>Er wordt uitleg gegeven bij elke taak  + eventueel filmpje horen, passend bij de sector</w:t>
      </w:r>
    </w:p>
    <w:p w:rsidR="00E17872" w:rsidRDefault="00E17872" w:rsidP="00774503">
      <w:pPr>
        <w:spacing w:after="0"/>
        <w:contextualSpacing/>
        <w:jc w:val="both"/>
        <w:rPr>
          <w:rFonts w:eastAsia="Times New Roman" w:cs="Times New Roman"/>
        </w:rPr>
      </w:pPr>
    </w:p>
    <w:p w:rsidR="00E17872" w:rsidRDefault="00931A0F" w:rsidP="00774503">
      <w:pPr>
        <w:spacing w:after="0"/>
        <w:contextualSpacing/>
        <w:jc w:val="both"/>
        <w:rPr>
          <w:rFonts w:eastAsia="Times New Roman" w:cs="Times New Roman"/>
        </w:rPr>
      </w:pPr>
      <w:r>
        <w:rPr>
          <w:rFonts w:eastAsia="Times New Roman" w:cs="Times New Roman"/>
        </w:rPr>
        <w:t xml:space="preserve">De oplossingen </w:t>
      </w:r>
      <w:r w:rsidR="00E17872">
        <w:rPr>
          <w:rFonts w:eastAsia="Times New Roman" w:cs="Times New Roman"/>
        </w:rPr>
        <w:t>en wat uitleg</w:t>
      </w:r>
      <w:r w:rsidR="00376CC3">
        <w:rPr>
          <w:rFonts w:eastAsia="Times New Roman" w:cs="Times New Roman"/>
        </w:rPr>
        <w:t xml:space="preserve"> en de filmpjes die je kan tonen</w:t>
      </w:r>
      <w:r>
        <w:rPr>
          <w:rFonts w:eastAsia="Times New Roman" w:cs="Times New Roman"/>
        </w:rPr>
        <w:t xml:space="preserve"> (de link naar deze</w:t>
      </w:r>
      <w:r w:rsidR="00EB4322">
        <w:rPr>
          <w:rFonts w:eastAsia="Times New Roman" w:cs="Times New Roman"/>
        </w:rPr>
        <w:t xml:space="preserve"> filmpjes vind je ook op onze website:</w:t>
      </w:r>
      <w:r w:rsidRPr="00931A0F">
        <w:t xml:space="preserve"> </w:t>
      </w:r>
    </w:p>
    <w:p w:rsidR="00910ED0" w:rsidRDefault="00910ED0" w:rsidP="00774503">
      <w:pPr>
        <w:spacing w:after="0"/>
        <w:contextualSpacing/>
        <w:jc w:val="both"/>
        <w:rPr>
          <w:rFonts w:eastAsia="Times New Roman" w:cs="Times New Roman"/>
        </w:rPr>
      </w:pPr>
    </w:p>
    <w:p w:rsidR="00910ED0" w:rsidRDefault="00910ED0" w:rsidP="00774503">
      <w:pPr>
        <w:spacing w:after="0"/>
        <w:contextualSpacing/>
        <w:jc w:val="both"/>
        <w:rPr>
          <w:rFonts w:eastAsia="Times New Roman" w:cs="Times New Roman"/>
        </w:rPr>
      </w:pPr>
    </w:p>
    <w:p w:rsidR="00910ED0" w:rsidRDefault="00910ED0" w:rsidP="00774503">
      <w:pPr>
        <w:spacing w:after="0"/>
        <w:contextualSpacing/>
        <w:jc w:val="both"/>
        <w:rPr>
          <w:rFonts w:eastAsia="Times New Roman" w:cs="Times New Roman"/>
        </w:rPr>
      </w:pPr>
    </w:p>
    <w:p w:rsidR="00910ED0" w:rsidRDefault="00910ED0" w:rsidP="00774503">
      <w:pPr>
        <w:spacing w:after="0"/>
        <w:contextualSpacing/>
        <w:jc w:val="both"/>
        <w:rPr>
          <w:rFonts w:eastAsia="Times New Roman" w:cs="Times New Roman"/>
        </w:rPr>
      </w:pPr>
    </w:p>
    <w:p w:rsidR="005F79D5" w:rsidRDefault="005F79D5" w:rsidP="00774503">
      <w:pPr>
        <w:spacing w:after="0"/>
        <w:contextualSpacing/>
        <w:jc w:val="both"/>
        <w:rPr>
          <w:rFonts w:eastAsia="Times New Roman" w:cs="Times New Roman"/>
        </w:rPr>
      </w:pPr>
    </w:p>
    <w:p w:rsidR="00910ED0" w:rsidRDefault="00910ED0" w:rsidP="00774503">
      <w:pPr>
        <w:spacing w:after="0"/>
        <w:contextualSpacing/>
        <w:jc w:val="both"/>
        <w:rPr>
          <w:rFonts w:eastAsia="Times New Roman" w:cs="Times New Roman"/>
        </w:rPr>
      </w:pPr>
    </w:p>
    <w:p w:rsidR="00376CC3" w:rsidRDefault="00376CC3" w:rsidP="00774503">
      <w:pPr>
        <w:spacing w:after="0"/>
        <w:contextualSpacing/>
        <w:jc w:val="both"/>
        <w:rPr>
          <w:rFonts w:eastAsia="Times New Roman" w:cs="Times New Roman"/>
        </w:rPr>
      </w:pPr>
    </w:p>
    <w:tbl>
      <w:tblPr>
        <w:tblStyle w:val="Tabelraster"/>
        <w:tblW w:w="0" w:type="auto"/>
        <w:tblLayout w:type="fixed"/>
        <w:tblLook w:val="04A0" w:firstRow="1" w:lastRow="0" w:firstColumn="1" w:lastColumn="0" w:noHBand="0" w:noVBand="1"/>
      </w:tblPr>
      <w:tblGrid>
        <w:gridCol w:w="1384"/>
        <w:gridCol w:w="7904"/>
      </w:tblGrid>
      <w:tr w:rsidR="005F79D5" w:rsidTr="00CF5A71">
        <w:tc>
          <w:tcPr>
            <w:tcW w:w="9288" w:type="dxa"/>
            <w:gridSpan w:val="2"/>
          </w:tcPr>
          <w:p w:rsidR="005F79D5" w:rsidRPr="005F79D5" w:rsidRDefault="005F79D5" w:rsidP="00774503">
            <w:pPr>
              <w:spacing w:after="0"/>
              <w:contextualSpacing/>
              <w:jc w:val="both"/>
              <w:rPr>
                <w:rFonts w:eastAsia="Times New Roman" w:cs="Times New Roman"/>
                <w:b/>
              </w:rPr>
            </w:pPr>
            <w:r w:rsidRPr="005F79D5">
              <w:rPr>
                <w:rFonts w:eastAsia="Times New Roman" w:cs="Times New Roman"/>
                <w:b/>
              </w:rPr>
              <w:lastRenderedPageBreak/>
              <w:t>Kraamzorg</w:t>
            </w:r>
          </w:p>
        </w:tc>
      </w:tr>
      <w:tr w:rsidR="00376CC3" w:rsidTr="00910ED0">
        <w:tc>
          <w:tcPr>
            <w:tcW w:w="1384" w:type="dxa"/>
          </w:tcPr>
          <w:p w:rsidR="00376CC3" w:rsidRPr="00E17872" w:rsidRDefault="00376CC3" w:rsidP="00376CC3">
            <w:pPr>
              <w:spacing w:after="0"/>
              <w:contextualSpacing/>
              <w:rPr>
                <w:rFonts w:eastAsia="Times New Roman" w:cs="Times New Roman"/>
              </w:rPr>
            </w:pPr>
            <w:r>
              <w:rPr>
                <w:rFonts w:eastAsia="Times New Roman" w:cs="Times New Roman"/>
              </w:rPr>
              <w:t>Oplossingen:</w:t>
            </w:r>
          </w:p>
        </w:tc>
        <w:tc>
          <w:tcPr>
            <w:tcW w:w="7904" w:type="dxa"/>
          </w:tcPr>
          <w:p w:rsidR="00EE1655" w:rsidRPr="00EE1655" w:rsidRDefault="00EE1655" w:rsidP="00EE1655">
            <w:pPr>
              <w:numPr>
                <w:ilvl w:val="0"/>
                <w:numId w:val="7"/>
              </w:numPr>
              <w:spacing w:after="0"/>
              <w:contextualSpacing/>
              <w:jc w:val="both"/>
              <w:rPr>
                <w:rFonts w:eastAsia="Times New Roman" w:cs="Times New Roman"/>
              </w:rPr>
            </w:pPr>
            <w:r w:rsidRPr="00EE1655">
              <w:rPr>
                <w:rFonts w:eastAsia="Times New Roman" w:cs="Times New Roman"/>
              </w:rPr>
              <w:t>Je controleert regelma</w:t>
            </w:r>
            <w:r w:rsidR="001D254C">
              <w:rPr>
                <w:rFonts w:eastAsia="Times New Roman" w:cs="Times New Roman"/>
              </w:rPr>
              <w:t>tig of de baby voldoende drinkt (borstvoeding / flesvoeding)</w:t>
            </w:r>
          </w:p>
          <w:p w:rsidR="00EE1655" w:rsidRPr="00EE1655" w:rsidRDefault="00EE1655" w:rsidP="00EE1655">
            <w:pPr>
              <w:numPr>
                <w:ilvl w:val="0"/>
                <w:numId w:val="7"/>
              </w:numPr>
              <w:spacing w:after="0"/>
              <w:contextualSpacing/>
              <w:jc w:val="both"/>
              <w:rPr>
                <w:rFonts w:eastAsia="Times New Roman" w:cs="Times New Roman"/>
              </w:rPr>
            </w:pPr>
            <w:r w:rsidRPr="00EE1655">
              <w:rPr>
                <w:rFonts w:eastAsia="Times New Roman" w:cs="Times New Roman"/>
              </w:rPr>
              <w:t>Je komt bij de mensen thuis en helpt hen op weg bij de eerste zorg voor de pasgeboren baby.</w:t>
            </w:r>
          </w:p>
          <w:p w:rsidR="00376CC3" w:rsidRPr="00EE1655" w:rsidRDefault="00EE1655" w:rsidP="00EE1655">
            <w:pPr>
              <w:numPr>
                <w:ilvl w:val="0"/>
                <w:numId w:val="7"/>
              </w:numPr>
              <w:spacing w:after="0"/>
              <w:contextualSpacing/>
              <w:jc w:val="both"/>
              <w:rPr>
                <w:rFonts w:eastAsia="Times New Roman" w:cs="Times New Roman"/>
              </w:rPr>
            </w:pPr>
            <w:r w:rsidRPr="00EE1655">
              <w:rPr>
                <w:rFonts w:eastAsia="Times New Roman" w:cs="Times New Roman"/>
              </w:rPr>
              <w:t>Je draait mee in het dagritme van jouw kraamgezin</w:t>
            </w:r>
          </w:p>
        </w:tc>
      </w:tr>
      <w:tr w:rsidR="00376CC3" w:rsidTr="00910ED0">
        <w:tc>
          <w:tcPr>
            <w:tcW w:w="1384" w:type="dxa"/>
          </w:tcPr>
          <w:p w:rsidR="00376CC3" w:rsidRPr="00376CC3" w:rsidRDefault="00376CC3" w:rsidP="00774503">
            <w:pPr>
              <w:spacing w:after="0"/>
              <w:contextualSpacing/>
              <w:jc w:val="both"/>
              <w:rPr>
                <w:rFonts w:eastAsia="Times New Roman" w:cs="Times New Roman"/>
              </w:rPr>
            </w:pPr>
            <w:r>
              <w:rPr>
                <w:rFonts w:eastAsia="Times New Roman" w:cs="Times New Roman"/>
              </w:rPr>
              <w:t>Uitleg:</w:t>
            </w:r>
          </w:p>
        </w:tc>
        <w:tc>
          <w:tcPr>
            <w:tcW w:w="7904" w:type="dxa"/>
          </w:tcPr>
          <w:p w:rsidR="005F79D5" w:rsidRDefault="00376CC3" w:rsidP="00EE1655">
            <w:pPr>
              <w:spacing w:after="0"/>
              <w:contextualSpacing/>
              <w:jc w:val="both"/>
              <w:rPr>
                <w:rFonts w:eastAsia="Times New Roman" w:cs="Times New Roman"/>
              </w:rPr>
            </w:pPr>
            <w:r w:rsidRPr="00376CC3">
              <w:rPr>
                <w:rFonts w:eastAsia="Times New Roman" w:cs="Times New Roman"/>
              </w:rPr>
              <w:t>Kraamzorg = de zorg voor pasgeboren kindjes bij de moeder thuis (normaal gezien t</w:t>
            </w:r>
            <w:r>
              <w:rPr>
                <w:rFonts w:eastAsia="Times New Roman" w:cs="Times New Roman"/>
              </w:rPr>
              <w:t>ot 3 maanden na de geboorte</w:t>
            </w:r>
            <w:r w:rsidR="00EE1655">
              <w:rPr>
                <w:rFonts w:eastAsia="Times New Roman" w:cs="Times New Roman"/>
              </w:rPr>
              <w:t xml:space="preserve">). Je geeft praktische tips over hoe de moeder haar baby kan verzorgen, over borstvoeding,… Je helpt in het huishouden (zodat de moeder wat kan rusten). Je checkt of alles in orde is (of er geen problemen zijn, of de baby bijvoorbeeld voldoende drinkt). Je volgt het ritme van je kraamgezin (= </w:t>
            </w:r>
            <w:r w:rsidR="00156B4B">
              <w:rPr>
                <w:rFonts w:eastAsia="Times New Roman" w:cs="Times New Roman"/>
              </w:rPr>
              <w:t>je volgt het patroon van de baby: als die eet, help je met het geven van eten of met de borstvoeding, als de baby slaapt, kan je aan de moeder zeggen dat ze best ook even slaapt en kan je iets in het huishouden doen,…)</w:t>
            </w:r>
            <w:r>
              <w:rPr>
                <w:rFonts w:eastAsia="Times New Roman" w:cs="Times New Roman"/>
              </w:rPr>
              <w:t xml:space="preserve"> </w:t>
            </w:r>
          </w:p>
          <w:p w:rsidR="00D90CAF" w:rsidRDefault="00D90CAF" w:rsidP="00EE1655">
            <w:pPr>
              <w:spacing w:after="0"/>
              <w:contextualSpacing/>
              <w:jc w:val="both"/>
              <w:rPr>
                <w:rFonts w:eastAsia="Times New Roman" w:cs="Times New Roman"/>
              </w:rPr>
            </w:pPr>
            <w:hyperlink r:id="rId15" w:history="1">
              <w:r w:rsidRPr="00612703">
                <w:rPr>
                  <w:rStyle w:val="Hyperlink"/>
                  <w:rFonts w:eastAsia="Times New Roman" w:cs="Times New Roman"/>
                </w:rPr>
                <w:t>https://www.youtube.com/watch?v=CGMCPJWC7IE</w:t>
              </w:r>
            </w:hyperlink>
          </w:p>
        </w:tc>
      </w:tr>
      <w:tr w:rsidR="005F79D5" w:rsidTr="00361C8B">
        <w:tc>
          <w:tcPr>
            <w:tcW w:w="9288" w:type="dxa"/>
            <w:gridSpan w:val="2"/>
          </w:tcPr>
          <w:p w:rsidR="005F79D5" w:rsidRPr="005F79D5" w:rsidRDefault="005F79D5" w:rsidP="00774503">
            <w:pPr>
              <w:spacing w:after="0"/>
              <w:contextualSpacing/>
              <w:jc w:val="both"/>
              <w:rPr>
                <w:rFonts w:eastAsia="Times New Roman" w:cs="Times New Roman"/>
                <w:b/>
              </w:rPr>
            </w:pPr>
            <w:r w:rsidRPr="005F79D5">
              <w:rPr>
                <w:rFonts w:eastAsia="Times New Roman" w:cs="Times New Roman"/>
                <w:b/>
              </w:rPr>
              <w:t>Dagcentrum</w:t>
            </w:r>
          </w:p>
        </w:tc>
      </w:tr>
      <w:tr w:rsidR="00066E63" w:rsidTr="00910ED0">
        <w:tc>
          <w:tcPr>
            <w:tcW w:w="1384" w:type="dxa"/>
          </w:tcPr>
          <w:p w:rsidR="00066E63" w:rsidRPr="00E17872" w:rsidRDefault="00066E63" w:rsidP="00066E63">
            <w:pPr>
              <w:spacing w:after="0"/>
              <w:contextualSpacing/>
              <w:jc w:val="both"/>
              <w:rPr>
                <w:rFonts w:eastAsia="Times New Roman" w:cs="Times New Roman"/>
                <w:bCs/>
              </w:rPr>
            </w:pPr>
            <w:r>
              <w:rPr>
                <w:rFonts w:eastAsia="Times New Roman" w:cs="Times New Roman"/>
                <w:bCs/>
              </w:rPr>
              <w:t>Oplossingen:</w:t>
            </w:r>
          </w:p>
        </w:tc>
        <w:tc>
          <w:tcPr>
            <w:tcW w:w="7904" w:type="dxa"/>
          </w:tcPr>
          <w:p w:rsidR="00066E63" w:rsidRPr="00E17872" w:rsidRDefault="00066E63" w:rsidP="00E17872">
            <w:pPr>
              <w:numPr>
                <w:ilvl w:val="0"/>
                <w:numId w:val="7"/>
              </w:numPr>
              <w:spacing w:after="0"/>
              <w:contextualSpacing/>
              <w:jc w:val="both"/>
              <w:rPr>
                <w:rFonts w:eastAsia="Times New Roman" w:cs="Times New Roman"/>
                <w:bCs/>
              </w:rPr>
            </w:pPr>
            <w:r w:rsidRPr="00E17872">
              <w:rPr>
                <w:rFonts w:eastAsia="Times New Roman" w:cs="Times New Roman"/>
                <w:bCs/>
              </w:rPr>
              <w:t xml:space="preserve">Je bent verantwoordelijk voor het creëren van een aangenaam leefklimaat voor de bezoekers  </w:t>
            </w:r>
          </w:p>
          <w:p w:rsidR="00837FBD" w:rsidRDefault="00066E63" w:rsidP="00774503">
            <w:pPr>
              <w:numPr>
                <w:ilvl w:val="0"/>
                <w:numId w:val="7"/>
              </w:numPr>
              <w:spacing w:after="0"/>
              <w:contextualSpacing/>
              <w:jc w:val="both"/>
              <w:rPr>
                <w:rFonts w:eastAsia="Times New Roman" w:cs="Times New Roman"/>
                <w:bCs/>
              </w:rPr>
            </w:pPr>
            <w:r w:rsidRPr="00E17872">
              <w:rPr>
                <w:rFonts w:eastAsia="Times New Roman" w:cs="Times New Roman"/>
                <w:bCs/>
              </w:rPr>
              <w:t>Je bent creatief en zorgt voor leuke activiteiten met de ouderen. Bv: kerstkaarten maken</w:t>
            </w:r>
          </w:p>
          <w:p w:rsidR="00066E63" w:rsidRDefault="00066E63" w:rsidP="00774503">
            <w:pPr>
              <w:numPr>
                <w:ilvl w:val="0"/>
                <w:numId w:val="7"/>
              </w:numPr>
              <w:spacing w:after="0"/>
              <w:contextualSpacing/>
              <w:jc w:val="both"/>
              <w:rPr>
                <w:rFonts w:eastAsia="Times New Roman" w:cs="Times New Roman"/>
                <w:bCs/>
              </w:rPr>
            </w:pPr>
            <w:r w:rsidRPr="00837FBD">
              <w:rPr>
                <w:rFonts w:eastAsia="Times New Roman" w:cs="Times New Roman"/>
                <w:bCs/>
              </w:rPr>
              <w:t>Je geeft hulp (indien nodig) bij alledaagse activiteiten die de bezoeker niet of slechts gedeeltelijk kan. Bv: vlees snijden</w:t>
            </w:r>
          </w:p>
          <w:p w:rsidR="001D254C" w:rsidRPr="00837FBD" w:rsidRDefault="001D254C" w:rsidP="00774503">
            <w:pPr>
              <w:numPr>
                <w:ilvl w:val="0"/>
                <w:numId w:val="7"/>
              </w:numPr>
              <w:spacing w:after="0"/>
              <w:contextualSpacing/>
              <w:jc w:val="both"/>
              <w:rPr>
                <w:rFonts w:eastAsia="Times New Roman" w:cs="Times New Roman"/>
                <w:bCs/>
              </w:rPr>
            </w:pPr>
            <w:r>
              <w:rPr>
                <w:rFonts w:eastAsia="Times New Roman" w:cs="Times New Roman"/>
                <w:bCs/>
              </w:rPr>
              <w:t>Je begeleidt mensen met een lichte vorm van dementie</w:t>
            </w:r>
          </w:p>
        </w:tc>
      </w:tr>
      <w:tr w:rsidR="00066E63" w:rsidTr="00910ED0">
        <w:tc>
          <w:tcPr>
            <w:tcW w:w="1384" w:type="dxa"/>
          </w:tcPr>
          <w:p w:rsidR="00066E63" w:rsidRDefault="00066E63" w:rsidP="00066E63">
            <w:pPr>
              <w:spacing w:after="0"/>
              <w:contextualSpacing/>
              <w:jc w:val="both"/>
              <w:rPr>
                <w:rFonts w:eastAsia="Times New Roman" w:cs="Times New Roman"/>
                <w:bCs/>
              </w:rPr>
            </w:pPr>
            <w:r>
              <w:rPr>
                <w:rFonts w:eastAsia="Times New Roman" w:cs="Times New Roman"/>
                <w:bCs/>
              </w:rPr>
              <w:t>Uitleg:</w:t>
            </w:r>
          </w:p>
        </w:tc>
        <w:tc>
          <w:tcPr>
            <w:tcW w:w="7904" w:type="dxa"/>
          </w:tcPr>
          <w:p w:rsidR="00066E63" w:rsidRDefault="001D254C" w:rsidP="002A3117">
            <w:pPr>
              <w:spacing w:after="0"/>
              <w:contextualSpacing/>
              <w:jc w:val="both"/>
              <w:rPr>
                <w:rFonts w:eastAsia="Times New Roman" w:cs="Times New Roman"/>
              </w:rPr>
            </w:pPr>
            <w:r>
              <w:rPr>
                <w:rFonts w:eastAsia="Times New Roman" w:cs="Times New Roman"/>
              </w:rPr>
              <w:t xml:space="preserve">In een dagcentrum komen mensen die vooral thuis verzorgd worden door mantelzorgers. Om de mantelzorgers even ruimte te geven  komen ouderen (met lichte zorg, ouderen met een lichte vorm van dementie) naar een dagcentrum. Daar wordt de nodige zorgen toegediend. Ze krijgen eveneens een aanbod van gevarieerde activiteiten. </w:t>
            </w:r>
            <w:r w:rsidR="00837FBD">
              <w:rPr>
                <w:rFonts w:eastAsia="Times New Roman" w:cs="Times New Roman"/>
              </w:rPr>
              <w:t xml:space="preserve"> </w:t>
            </w:r>
            <w:r>
              <w:rPr>
                <w:rFonts w:eastAsia="Times New Roman" w:cs="Times New Roman"/>
              </w:rPr>
              <w:t>Deze kunnen</w:t>
            </w:r>
            <w:r w:rsidR="00837FBD">
              <w:rPr>
                <w:rFonts w:eastAsia="Times New Roman" w:cs="Times New Roman"/>
              </w:rPr>
              <w:t xml:space="preserve"> gekoppeld worden aan een bepaalde periode van het jaar (kerst, herfst,…), een verjaardag van één van de bezoekers (samen een taart bakken), de actualiteit (met hen de krant lezen),… </w:t>
            </w:r>
          </w:p>
          <w:p w:rsidR="00D90CAF" w:rsidRDefault="00D90CAF" w:rsidP="002A3117">
            <w:pPr>
              <w:spacing w:after="0"/>
              <w:contextualSpacing/>
              <w:jc w:val="both"/>
              <w:rPr>
                <w:rFonts w:eastAsia="Times New Roman" w:cs="Times New Roman"/>
              </w:rPr>
            </w:pPr>
            <w:hyperlink r:id="rId16" w:history="1">
              <w:r w:rsidRPr="00612703">
                <w:rPr>
                  <w:rStyle w:val="Hyperlink"/>
                  <w:rFonts w:eastAsia="Times New Roman" w:cs="Times New Roman"/>
                </w:rPr>
                <w:t>https://www.youtube.com/watch?v=jJqJCF-XW60</w:t>
              </w:r>
            </w:hyperlink>
          </w:p>
        </w:tc>
      </w:tr>
      <w:tr w:rsidR="005F79D5" w:rsidTr="00E03645">
        <w:tc>
          <w:tcPr>
            <w:tcW w:w="9288" w:type="dxa"/>
            <w:gridSpan w:val="2"/>
          </w:tcPr>
          <w:p w:rsidR="005F79D5" w:rsidRPr="005F79D5" w:rsidRDefault="005F79D5" w:rsidP="00774503">
            <w:pPr>
              <w:spacing w:after="0"/>
              <w:contextualSpacing/>
              <w:jc w:val="both"/>
              <w:rPr>
                <w:rFonts w:eastAsia="Times New Roman" w:cs="Times New Roman"/>
                <w:b/>
              </w:rPr>
            </w:pPr>
            <w:r w:rsidRPr="005F79D5">
              <w:rPr>
                <w:rFonts w:eastAsia="Times New Roman" w:cs="Times New Roman"/>
                <w:b/>
              </w:rPr>
              <w:t>Woonzorgcentrum</w:t>
            </w:r>
          </w:p>
        </w:tc>
      </w:tr>
      <w:tr w:rsidR="00066E63" w:rsidTr="00910ED0">
        <w:tc>
          <w:tcPr>
            <w:tcW w:w="1384" w:type="dxa"/>
          </w:tcPr>
          <w:p w:rsidR="00066E63" w:rsidRPr="00E17872" w:rsidRDefault="00066E63" w:rsidP="00066E63">
            <w:pPr>
              <w:spacing w:after="0"/>
              <w:contextualSpacing/>
              <w:jc w:val="both"/>
              <w:rPr>
                <w:rFonts w:eastAsia="Times New Roman" w:cs="Times New Roman"/>
                <w:bCs/>
              </w:rPr>
            </w:pPr>
            <w:r>
              <w:rPr>
                <w:rFonts w:eastAsia="Times New Roman" w:cs="Times New Roman"/>
                <w:bCs/>
              </w:rPr>
              <w:t>Oplossingen:</w:t>
            </w:r>
          </w:p>
        </w:tc>
        <w:tc>
          <w:tcPr>
            <w:tcW w:w="7904" w:type="dxa"/>
          </w:tcPr>
          <w:p w:rsidR="00066E63" w:rsidRPr="00E17872" w:rsidRDefault="00066E63" w:rsidP="00E17872">
            <w:pPr>
              <w:numPr>
                <w:ilvl w:val="0"/>
                <w:numId w:val="7"/>
              </w:numPr>
              <w:spacing w:after="0"/>
              <w:contextualSpacing/>
              <w:jc w:val="both"/>
              <w:rPr>
                <w:rFonts w:eastAsia="Times New Roman" w:cs="Times New Roman"/>
                <w:bCs/>
              </w:rPr>
            </w:pPr>
            <w:r w:rsidRPr="00E17872">
              <w:rPr>
                <w:rFonts w:eastAsia="Times New Roman" w:cs="Times New Roman"/>
                <w:bCs/>
              </w:rPr>
              <w:t>Je werkt in een ploegensysteem. Ochtenddienst, namiddagdienst of nachtdienst.</w:t>
            </w:r>
          </w:p>
          <w:p w:rsidR="00837FBD" w:rsidRDefault="00066E63" w:rsidP="00774503">
            <w:pPr>
              <w:numPr>
                <w:ilvl w:val="0"/>
                <w:numId w:val="7"/>
              </w:numPr>
              <w:spacing w:after="0"/>
              <w:contextualSpacing/>
              <w:jc w:val="both"/>
              <w:rPr>
                <w:rFonts w:eastAsia="Times New Roman" w:cs="Times New Roman"/>
                <w:bCs/>
              </w:rPr>
            </w:pPr>
            <w:r w:rsidRPr="00E17872">
              <w:rPr>
                <w:rFonts w:eastAsia="Times New Roman" w:cs="Times New Roman"/>
                <w:bCs/>
              </w:rPr>
              <w:t>Je helpt een bewoner met zijn ochtendtoilet</w:t>
            </w:r>
            <w:r w:rsidR="002A3117">
              <w:rPr>
                <w:rFonts w:eastAsia="Times New Roman" w:cs="Times New Roman"/>
                <w:bCs/>
              </w:rPr>
              <w:t xml:space="preserve"> / eten geven, nabij zijn </w:t>
            </w:r>
          </w:p>
          <w:p w:rsidR="00066E63" w:rsidRPr="00837FBD" w:rsidRDefault="00066E63" w:rsidP="00774503">
            <w:pPr>
              <w:numPr>
                <w:ilvl w:val="0"/>
                <w:numId w:val="7"/>
              </w:numPr>
              <w:spacing w:after="0"/>
              <w:contextualSpacing/>
              <w:jc w:val="both"/>
              <w:rPr>
                <w:rFonts w:eastAsia="Times New Roman" w:cs="Times New Roman"/>
                <w:bCs/>
              </w:rPr>
            </w:pPr>
            <w:r w:rsidRPr="00837FBD">
              <w:rPr>
                <w:rFonts w:eastAsia="Times New Roman" w:cs="Times New Roman"/>
                <w:bCs/>
              </w:rPr>
              <w:t xml:space="preserve">Een bewoner </w:t>
            </w:r>
            <w:r w:rsidRPr="00837FBD">
              <w:rPr>
                <w:rFonts w:eastAsia="Times New Roman" w:cs="Times New Roman"/>
              </w:rPr>
              <w:t xml:space="preserve">is in de eindfase van zijn leven. </w:t>
            </w:r>
            <w:r w:rsidRPr="00837FBD">
              <w:rPr>
                <w:rFonts w:eastAsia="Times New Roman" w:cs="Times New Roman"/>
                <w:bCs/>
              </w:rPr>
              <w:t>Je luistert naar zijn verhaal dat hij je nog wil vertellen met het nodige geduld en inlevingsvermogen.</w:t>
            </w:r>
          </w:p>
        </w:tc>
      </w:tr>
      <w:tr w:rsidR="00066E63" w:rsidTr="00910ED0">
        <w:tc>
          <w:tcPr>
            <w:tcW w:w="1384" w:type="dxa"/>
          </w:tcPr>
          <w:p w:rsidR="00066E63" w:rsidRDefault="00066E63" w:rsidP="00066E63">
            <w:pPr>
              <w:spacing w:after="0"/>
              <w:contextualSpacing/>
              <w:jc w:val="both"/>
              <w:rPr>
                <w:rFonts w:eastAsia="Times New Roman" w:cs="Times New Roman"/>
                <w:bCs/>
              </w:rPr>
            </w:pPr>
            <w:r>
              <w:rPr>
                <w:rFonts w:eastAsia="Times New Roman" w:cs="Times New Roman"/>
                <w:bCs/>
              </w:rPr>
              <w:t>Uitleg:</w:t>
            </w:r>
          </w:p>
        </w:tc>
        <w:tc>
          <w:tcPr>
            <w:tcW w:w="7904" w:type="dxa"/>
          </w:tcPr>
          <w:p w:rsidR="00066E63" w:rsidRDefault="00837FBD" w:rsidP="002A3117">
            <w:pPr>
              <w:spacing w:after="0"/>
              <w:contextualSpacing/>
              <w:jc w:val="both"/>
              <w:rPr>
                <w:rFonts w:eastAsia="Times New Roman" w:cs="Times New Roman"/>
                <w:bCs/>
              </w:rPr>
            </w:pPr>
            <w:r>
              <w:rPr>
                <w:rFonts w:eastAsia="Times New Roman" w:cs="Times New Roman"/>
                <w:bCs/>
              </w:rPr>
              <w:t xml:space="preserve">In een woonzorgcentrum wonen de mensen </w:t>
            </w:r>
            <w:r w:rsidR="002A3117">
              <w:rPr>
                <w:rFonts w:eastAsia="Times New Roman" w:cs="Times New Roman"/>
                <w:bCs/>
              </w:rPr>
              <w:t xml:space="preserve">die zorgbehoevend zijn. Daardoor kunnen ze niet meer in de gewone thuisomgeving blijven. Er is dus </w:t>
            </w:r>
            <w:r>
              <w:rPr>
                <w:rFonts w:eastAsia="Times New Roman" w:cs="Times New Roman"/>
                <w:bCs/>
              </w:rPr>
              <w:t xml:space="preserve">is 24u op 24u iemand </w:t>
            </w:r>
            <w:r w:rsidR="002A3117">
              <w:rPr>
                <w:rFonts w:eastAsia="Times New Roman" w:cs="Times New Roman"/>
                <w:bCs/>
              </w:rPr>
              <w:t xml:space="preserve">nodig die hen kan bijstaan. </w:t>
            </w:r>
            <w:r>
              <w:rPr>
                <w:rFonts w:eastAsia="Times New Roman" w:cs="Times New Roman"/>
                <w:bCs/>
              </w:rPr>
              <w:t xml:space="preserve"> ’s Nachts kunnen bewoners bijvoorbeeld wakker worden en niet meer weten waar</w:t>
            </w:r>
            <w:r w:rsidR="006404EB">
              <w:rPr>
                <w:rFonts w:eastAsia="Times New Roman" w:cs="Times New Roman"/>
                <w:bCs/>
              </w:rPr>
              <w:t xml:space="preserve"> ze zijn of ze moeten naar toilet</w:t>
            </w:r>
            <w:r>
              <w:rPr>
                <w:rFonts w:eastAsia="Times New Roman" w:cs="Times New Roman"/>
                <w:bCs/>
              </w:rPr>
              <w:t xml:space="preserve"> en kunnen dat niet meer alleen, dus ook ’s nachts is er hulp nodig. ’s Nachts werkt er wel veel minder personeel dan overdag. Je werkt in een ploegensysteem: afwisselend ’s ochtends, ’s </w:t>
            </w:r>
            <w:proofErr w:type="spellStart"/>
            <w:r>
              <w:rPr>
                <w:rFonts w:eastAsia="Times New Roman" w:cs="Times New Roman"/>
                <w:bCs/>
              </w:rPr>
              <w:t>namiddags</w:t>
            </w:r>
            <w:proofErr w:type="spellEnd"/>
            <w:r>
              <w:rPr>
                <w:rFonts w:eastAsia="Times New Roman" w:cs="Times New Roman"/>
                <w:bCs/>
              </w:rPr>
              <w:t xml:space="preserve"> of ’s nachts. Er zijn ook woonzorgcentra waar de nachten gedaan worden door mensen die daar voor kiezen. Zij doen enkel nachten en het andere personeel </w:t>
            </w:r>
            <w:r>
              <w:rPr>
                <w:rFonts w:eastAsia="Times New Roman" w:cs="Times New Roman"/>
                <w:bCs/>
              </w:rPr>
              <w:lastRenderedPageBreak/>
              <w:t>doet de ochtend- en namiddagdienst. Bewoners in een woonzorgcentrum (of rusthuis) hebben hulp nodig bij heel veel activiteiten. Een voorbeeld daarvan is het ochtendtoilet (= wassen, aankleden, haar kammen, tanden poetsen,…). De bewoners zitten in de laatste fase van hun leven, dus het is belangrijk om hen hierover te laten vertellen als ze daar nood aan hebben. Met inlevingsvermogen wordt bedoeld dat je niet begint te lachen of dat je niet over je eigen leven begint als ze daarover vertellen. Je luistert aandachtig en probeert je in te beelden hoe je je zelf zou voelen als je in die fase zou zitten.</w:t>
            </w:r>
          </w:p>
          <w:p w:rsidR="00D90CAF" w:rsidRDefault="00D90CAF" w:rsidP="002A3117">
            <w:pPr>
              <w:spacing w:after="0"/>
              <w:contextualSpacing/>
              <w:jc w:val="both"/>
              <w:rPr>
                <w:rFonts w:eastAsia="Times New Roman" w:cs="Times New Roman"/>
                <w:bCs/>
              </w:rPr>
            </w:pPr>
            <w:r>
              <w:rPr>
                <w:rFonts w:eastAsia="Times New Roman" w:cs="Times New Roman"/>
                <w:bCs/>
              </w:rPr>
              <w:t xml:space="preserve">Algemeen werken als verzorgende / </w:t>
            </w:r>
            <w:proofErr w:type="spellStart"/>
            <w:r>
              <w:rPr>
                <w:rFonts w:eastAsia="Times New Roman" w:cs="Times New Roman"/>
                <w:bCs/>
              </w:rPr>
              <w:t>zorgkundige:</w:t>
            </w:r>
            <w:proofErr w:type="spellEnd"/>
          </w:p>
          <w:bookmarkStart w:id="0" w:name="_GoBack"/>
          <w:p w:rsidR="00D90CAF" w:rsidRPr="00E17872" w:rsidRDefault="00D90CAF" w:rsidP="00D90CAF">
            <w:pPr>
              <w:spacing w:after="0"/>
              <w:contextualSpacing/>
              <w:jc w:val="both"/>
              <w:rPr>
                <w:rFonts w:eastAsia="Times New Roman" w:cs="Times New Roman"/>
                <w:bCs/>
              </w:rPr>
            </w:pPr>
            <w:r>
              <w:rPr>
                <w:rFonts w:eastAsia="Times New Roman" w:cs="Times New Roman"/>
                <w:bCs/>
              </w:rPr>
              <w:fldChar w:fldCharType="begin"/>
            </w:r>
            <w:r>
              <w:rPr>
                <w:rFonts w:eastAsia="Times New Roman" w:cs="Times New Roman"/>
                <w:bCs/>
              </w:rPr>
              <w:instrText xml:space="preserve"> HYPERLINK "</w:instrText>
            </w:r>
            <w:r w:rsidRPr="00D90CAF">
              <w:rPr>
                <w:rFonts w:eastAsia="Times New Roman" w:cs="Times New Roman"/>
                <w:bCs/>
              </w:rPr>
              <w:instrText>https://www.youtube.com/watch?v=R_7FOn9qNA4</w:instrText>
            </w:r>
            <w:r>
              <w:rPr>
                <w:rFonts w:eastAsia="Times New Roman" w:cs="Times New Roman"/>
                <w:bCs/>
              </w:rPr>
              <w:instrText xml:space="preserve">" </w:instrText>
            </w:r>
            <w:r>
              <w:rPr>
                <w:rFonts w:eastAsia="Times New Roman" w:cs="Times New Roman"/>
                <w:bCs/>
              </w:rPr>
              <w:fldChar w:fldCharType="separate"/>
            </w:r>
            <w:r w:rsidRPr="00612703">
              <w:rPr>
                <w:rStyle w:val="Hyperlink"/>
                <w:rFonts w:eastAsia="Times New Roman" w:cs="Times New Roman"/>
                <w:bCs/>
              </w:rPr>
              <w:t>https://www.youtube.com/watch?v=R_7FOn9qNA4</w:t>
            </w:r>
            <w:r>
              <w:rPr>
                <w:rFonts w:eastAsia="Times New Roman" w:cs="Times New Roman"/>
                <w:bCs/>
              </w:rPr>
              <w:fldChar w:fldCharType="end"/>
            </w:r>
            <w:r w:rsidRPr="00E17872">
              <w:rPr>
                <w:rFonts w:eastAsia="Times New Roman" w:cs="Times New Roman"/>
                <w:bCs/>
              </w:rPr>
              <w:t xml:space="preserve"> </w:t>
            </w:r>
            <w:bookmarkEnd w:id="0"/>
          </w:p>
        </w:tc>
      </w:tr>
      <w:tr w:rsidR="005F79D5" w:rsidTr="005C2607">
        <w:tc>
          <w:tcPr>
            <w:tcW w:w="9288" w:type="dxa"/>
            <w:gridSpan w:val="2"/>
          </w:tcPr>
          <w:p w:rsidR="005F79D5" w:rsidRPr="005F79D5" w:rsidRDefault="005F79D5" w:rsidP="006404EB">
            <w:pPr>
              <w:spacing w:after="0"/>
              <w:contextualSpacing/>
              <w:jc w:val="both"/>
              <w:rPr>
                <w:rFonts w:eastAsia="Times New Roman" w:cs="Times New Roman"/>
                <w:b/>
              </w:rPr>
            </w:pPr>
            <w:r w:rsidRPr="005F79D5">
              <w:rPr>
                <w:rFonts w:eastAsia="Times New Roman" w:cs="Times New Roman"/>
                <w:b/>
              </w:rPr>
              <w:lastRenderedPageBreak/>
              <w:t xml:space="preserve">Kinderopvang / buitenschoolse kinderopvang </w:t>
            </w:r>
          </w:p>
        </w:tc>
      </w:tr>
      <w:tr w:rsidR="00066E63" w:rsidTr="00910ED0">
        <w:tc>
          <w:tcPr>
            <w:tcW w:w="1384" w:type="dxa"/>
          </w:tcPr>
          <w:p w:rsidR="00066E63" w:rsidRPr="00E17872" w:rsidRDefault="00066E63" w:rsidP="00066E63">
            <w:pPr>
              <w:spacing w:after="0"/>
              <w:contextualSpacing/>
              <w:jc w:val="both"/>
              <w:rPr>
                <w:rFonts w:eastAsia="Times New Roman" w:cs="Times New Roman"/>
                <w:bCs/>
              </w:rPr>
            </w:pPr>
            <w:r>
              <w:rPr>
                <w:rFonts w:eastAsia="Times New Roman" w:cs="Times New Roman"/>
                <w:bCs/>
              </w:rPr>
              <w:t>Oplossingen:</w:t>
            </w:r>
          </w:p>
        </w:tc>
        <w:tc>
          <w:tcPr>
            <w:tcW w:w="7904" w:type="dxa"/>
          </w:tcPr>
          <w:p w:rsidR="00066E63" w:rsidRPr="00E17872" w:rsidRDefault="00066E63" w:rsidP="00E17872">
            <w:pPr>
              <w:numPr>
                <w:ilvl w:val="0"/>
                <w:numId w:val="7"/>
              </w:numPr>
              <w:spacing w:after="0"/>
              <w:contextualSpacing/>
              <w:jc w:val="both"/>
              <w:rPr>
                <w:rFonts w:eastAsia="Times New Roman" w:cs="Times New Roman"/>
                <w:bCs/>
              </w:rPr>
            </w:pPr>
            <w:r w:rsidRPr="00E17872">
              <w:rPr>
                <w:rFonts w:eastAsia="Times New Roman" w:cs="Times New Roman"/>
                <w:bCs/>
              </w:rPr>
              <w:t>Het is 10h en alle peuters krijgen een koekje</w:t>
            </w:r>
          </w:p>
          <w:p w:rsidR="00837FBD" w:rsidRDefault="00066E63" w:rsidP="00774503">
            <w:pPr>
              <w:numPr>
                <w:ilvl w:val="0"/>
                <w:numId w:val="7"/>
              </w:numPr>
              <w:spacing w:after="0"/>
              <w:contextualSpacing/>
              <w:jc w:val="both"/>
              <w:rPr>
                <w:rFonts w:eastAsia="Times New Roman" w:cs="Times New Roman"/>
                <w:bCs/>
              </w:rPr>
            </w:pPr>
            <w:r w:rsidRPr="00E17872">
              <w:rPr>
                <w:rFonts w:eastAsia="Times New Roman" w:cs="Times New Roman"/>
                <w:bCs/>
              </w:rPr>
              <w:t>Je vertelt een verhaal aan de hand van een boek over al de dieren van de boerderij. Al de kleuters doen je bewegingen en geluiden na die je maakt.</w:t>
            </w:r>
          </w:p>
          <w:p w:rsidR="00066E63" w:rsidRDefault="00066E63" w:rsidP="00774503">
            <w:pPr>
              <w:numPr>
                <w:ilvl w:val="0"/>
                <w:numId w:val="7"/>
              </w:numPr>
              <w:spacing w:after="0"/>
              <w:contextualSpacing/>
              <w:jc w:val="both"/>
              <w:rPr>
                <w:rFonts w:eastAsia="Times New Roman" w:cs="Times New Roman"/>
                <w:bCs/>
              </w:rPr>
            </w:pPr>
            <w:r w:rsidRPr="00837FBD">
              <w:rPr>
                <w:rFonts w:eastAsia="Times New Roman" w:cs="Times New Roman"/>
                <w:bCs/>
              </w:rPr>
              <w:t>Tijdens het slaapmoment van de baby’s waak jij in hun slaapkamer</w:t>
            </w:r>
          </w:p>
          <w:p w:rsidR="00305261" w:rsidRPr="00837FBD" w:rsidRDefault="00305261" w:rsidP="00774503">
            <w:pPr>
              <w:numPr>
                <w:ilvl w:val="0"/>
                <w:numId w:val="7"/>
              </w:numPr>
              <w:spacing w:after="0"/>
              <w:contextualSpacing/>
              <w:jc w:val="both"/>
              <w:rPr>
                <w:rFonts w:eastAsia="Times New Roman" w:cs="Times New Roman"/>
                <w:bCs/>
              </w:rPr>
            </w:pPr>
            <w:r>
              <w:rPr>
                <w:rFonts w:eastAsia="Times New Roman" w:cs="Times New Roman"/>
                <w:bCs/>
              </w:rPr>
              <w:t>Kinderen tussen 3 en 12 jaar kunnen voor school, na school, op woensdagnamiddag en tijdens de vakanties terecht in de buitenschoolse kinderopvang.</w:t>
            </w:r>
          </w:p>
        </w:tc>
      </w:tr>
      <w:tr w:rsidR="00066E63" w:rsidTr="00910ED0">
        <w:tc>
          <w:tcPr>
            <w:tcW w:w="1384" w:type="dxa"/>
          </w:tcPr>
          <w:p w:rsidR="00066E63" w:rsidRDefault="00066E63" w:rsidP="00066E63">
            <w:pPr>
              <w:spacing w:after="0"/>
              <w:contextualSpacing/>
              <w:jc w:val="both"/>
              <w:rPr>
                <w:rFonts w:eastAsia="Times New Roman" w:cs="Times New Roman"/>
                <w:bCs/>
              </w:rPr>
            </w:pPr>
            <w:r>
              <w:rPr>
                <w:rFonts w:eastAsia="Times New Roman" w:cs="Times New Roman"/>
                <w:bCs/>
              </w:rPr>
              <w:t>Uitleg:</w:t>
            </w:r>
          </w:p>
        </w:tc>
        <w:tc>
          <w:tcPr>
            <w:tcW w:w="7904" w:type="dxa"/>
          </w:tcPr>
          <w:p w:rsidR="00066E63" w:rsidRDefault="00837FBD" w:rsidP="00066E63">
            <w:pPr>
              <w:spacing w:after="0"/>
              <w:contextualSpacing/>
              <w:jc w:val="both"/>
              <w:rPr>
                <w:rFonts w:eastAsia="Times New Roman" w:cs="Times New Roman"/>
                <w:bCs/>
              </w:rPr>
            </w:pPr>
            <w:r>
              <w:rPr>
                <w:rFonts w:eastAsia="Times New Roman" w:cs="Times New Roman"/>
                <w:bCs/>
              </w:rPr>
              <w:t>In de kinderopvang krijgen de kinderen ’s middags eten en tussendoor een tussendoortje. Je taak bestaat erin om de kinderen een fijne dag te bezorgen (spelen met hen, een verhaaltje voorlezen,…). De kinderen doen nog een dutje en dan is het de bedoeling dat 1 iemand bij de kinderen blijft. Er kan altijd iets gebeuren: een kindje kan wakker worden en beginnen huilen,…</w:t>
            </w:r>
          </w:p>
          <w:p w:rsidR="00305261" w:rsidRPr="00E17872" w:rsidRDefault="00305261" w:rsidP="00066E63">
            <w:pPr>
              <w:spacing w:after="0"/>
              <w:contextualSpacing/>
              <w:jc w:val="both"/>
              <w:rPr>
                <w:rFonts w:eastAsia="Times New Roman" w:cs="Times New Roman"/>
                <w:bCs/>
              </w:rPr>
            </w:pPr>
            <w:r>
              <w:rPr>
                <w:rFonts w:eastAsia="Times New Roman" w:cs="Times New Roman"/>
                <w:bCs/>
              </w:rPr>
              <w:t>In de buitenschoolse kinderopvang worden kinderen begeleid bij hun huiswerk, er worden pedagogische activiteiten georganiseerd. Kinderen kunnen eveneens vrij spel spelen.</w:t>
            </w:r>
          </w:p>
        </w:tc>
      </w:tr>
      <w:tr w:rsidR="00066E63" w:rsidTr="00910ED0">
        <w:tc>
          <w:tcPr>
            <w:tcW w:w="1384" w:type="dxa"/>
          </w:tcPr>
          <w:p w:rsidR="00066E63" w:rsidRDefault="00066E63" w:rsidP="00066E63">
            <w:pPr>
              <w:spacing w:after="0"/>
              <w:contextualSpacing/>
              <w:jc w:val="both"/>
              <w:rPr>
                <w:rFonts w:eastAsia="Times New Roman" w:cs="Times New Roman"/>
                <w:bCs/>
              </w:rPr>
            </w:pPr>
            <w:r>
              <w:rPr>
                <w:rFonts w:eastAsia="Times New Roman" w:cs="Times New Roman"/>
                <w:bCs/>
              </w:rPr>
              <w:t>Filmpje:</w:t>
            </w:r>
          </w:p>
        </w:tc>
        <w:tc>
          <w:tcPr>
            <w:tcW w:w="7904" w:type="dxa"/>
          </w:tcPr>
          <w:p w:rsidR="00066E63" w:rsidRDefault="00066E63" w:rsidP="00066E63">
            <w:pPr>
              <w:spacing w:after="0"/>
              <w:contextualSpacing/>
              <w:jc w:val="both"/>
              <w:rPr>
                <w:rFonts w:eastAsia="Times New Roman" w:cs="Times New Roman"/>
                <w:bCs/>
              </w:rPr>
            </w:pPr>
            <w:r w:rsidRPr="00066E63">
              <w:rPr>
                <w:rFonts w:eastAsia="Times New Roman" w:cs="Times New Roman"/>
                <w:bCs/>
              </w:rPr>
              <w:t xml:space="preserve">Beroepenfilm </w:t>
            </w:r>
            <w:proofErr w:type="spellStart"/>
            <w:r w:rsidRPr="00066E63">
              <w:rPr>
                <w:rFonts w:eastAsia="Times New Roman" w:cs="Times New Roman"/>
                <w:bCs/>
              </w:rPr>
              <w:t>vdab</w:t>
            </w:r>
            <w:proofErr w:type="spellEnd"/>
            <w:r w:rsidRPr="00066E63">
              <w:rPr>
                <w:rFonts w:eastAsia="Times New Roman" w:cs="Times New Roman"/>
                <w:bCs/>
              </w:rPr>
              <w:t xml:space="preserve"> (via onderwijskiezer: begeleider kinderopvang):</w:t>
            </w:r>
            <w:r w:rsidR="0010038D">
              <w:rPr>
                <w:rFonts w:eastAsia="Times New Roman" w:cs="Times New Roman"/>
                <w:bCs/>
              </w:rPr>
              <w:t xml:space="preserve"> </w:t>
            </w:r>
            <w:hyperlink r:id="rId17" w:history="1">
              <w:r w:rsidR="00305261" w:rsidRPr="00AA5AE9">
                <w:rPr>
                  <w:rStyle w:val="Hyperlink"/>
                  <w:rFonts w:eastAsia="Times New Roman" w:cs="Times New Roman"/>
                  <w:bCs/>
                </w:rPr>
                <w:t>https://www.youtube.com/watch?v=u_fE5uEOLN0</w:t>
              </w:r>
            </w:hyperlink>
          </w:p>
          <w:p w:rsidR="00DA7771" w:rsidRPr="00E17872" w:rsidRDefault="00066E63" w:rsidP="00DA7771">
            <w:pPr>
              <w:spacing w:after="0"/>
              <w:contextualSpacing/>
              <w:jc w:val="both"/>
              <w:rPr>
                <w:rFonts w:eastAsia="Times New Roman" w:cs="Times New Roman"/>
                <w:bCs/>
              </w:rPr>
            </w:pPr>
            <w:r w:rsidRPr="00066E63">
              <w:rPr>
                <w:rFonts w:eastAsia="Times New Roman" w:cs="Times New Roman"/>
                <w:bCs/>
              </w:rPr>
              <w:t>Je ziet hier zowel de kinderopvang in een crèche (= meer kinderen en meer begeleiders) als bij een onthaalmoeder (= minder kinderen, maar 1 begeleider + eventueel wat extra hulp en bij de begeleider thuis)</w:t>
            </w:r>
            <w:r w:rsidR="00305261">
              <w:rPr>
                <w:rFonts w:eastAsia="Times New Roman" w:cs="Times New Roman"/>
                <w:bCs/>
              </w:rPr>
              <w:t xml:space="preserve"> als in de buitenschoolse opvang.</w:t>
            </w:r>
          </w:p>
        </w:tc>
      </w:tr>
      <w:tr w:rsidR="005F79D5" w:rsidTr="00506D7F">
        <w:tc>
          <w:tcPr>
            <w:tcW w:w="9288" w:type="dxa"/>
            <w:gridSpan w:val="2"/>
          </w:tcPr>
          <w:p w:rsidR="005F79D5" w:rsidRPr="005F79D5" w:rsidRDefault="005F79D5" w:rsidP="00774503">
            <w:pPr>
              <w:spacing w:after="0"/>
              <w:contextualSpacing/>
              <w:jc w:val="both"/>
              <w:rPr>
                <w:rFonts w:eastAsia="Times New Roman" w:cs="Times New Roman"/>
                <w:b/>
              </w:rPr>
            </w:pPr>
            <w:r w:rsidRPr="005F79D5">
              <w:rPr>
                <w:rFonts w:eastAsia="Times New Roman" w:cs="Times New Roman"/>
                <w:b/>
              </w:rPr>
              <w:t>Thuiszorg</w:t>
            </w:r>
          </w:p>
        </w:tc>
      </w:tr>
      <w:tr w:rsidR="00066E63" w:rsidTr="00910ED0">
        <w:tc>
          <w:tcPr>
            <w:tcW w:w="1384" w:type="dxa"/>
          </w:tcPr>
          <w:p w:rsidR="00066E63" w:rsidRPr="00E17872" w:rsidRDefault="00066E63" w:rsidP="00066E63">
            <w:pPr>
              <w:spacing w:after="0"/>
              <w:contextualSpacing/>
              <w:jc w:val="both"/>
              <w:rPr>
                <w:rFonts w:eastAsia="Times New Roman" w:cs="Times New Roman"/>
                <w:bCs/>
              </w:rPr>
            </w:pPr>
            <w:r>
              <w:rPr>
                <w:rFonts w:eastAsia="Times New Roman" w:cs="Times New Roman"/>
                <w:bCs/>
              </w:rPr>
              <w:t>Oplossingen:</w:t>
            </w:r>
          </w:p>
        </w:tc>
        <w:tc>
          <w:tcPr>
            <w:tcW w:w="7904" w:type="dxa"/>
          </w:tcPr>
          <w:p w:rsidR="00066E63" w:rsidRPr="00E17872" w:rsidRDefault="00066E63" w:rsidP="00E17872">
            <w:pPr>
              <w:numPr>
                <w:ilvl w:val="0"/>
                <w:numId w:val="8"/>
              </w:numPr>
              <w:spacing w:after="0"/>
              <w:contextualSpacing/>
              <w:jc w:val="both"/>
              <w:rPr>
                <w:rFonts w:eastAsia="Times New Roman" w:cs="Times New Roman"/>
                <w:bCs/>
              </w:rPr>
            </w:pPr>
            <w:r w:rsidRPr="00E17872">
              <w:rPr>
                <w:rFonts w:eastAsia="Times New Roman" w:cs="Times New Roman"/>
                <w:bCs/>
              </w:rPr>
              <w:t>Je helpt een bejaarde thuis met het maken van zijn middagmaal omdat de man niet meer zo goed ziet.</w:t>
            </w:r>
          </w:p>
          <w:p w:rsidR="00D54BD4" w:rsidRDefault="00066E63" w:rsidP="00774503">
            <w:pPr>
              <w:numPr>
                <w:ilvl w:val="0"/>
                <w:numId w:val="8"/>
              </w:numPr>
              <w:spacing w:after="0"/>
              <w:contextualSpacing/>
              <w:jc w:val="both"/>
              <w:rPr>
                <w:rFonts w:eastAsia="Times New Roman" w:cs="Times New Roman"/>
                <w:bCs/>
              </w:rPr>
            </w:pPr>
            <w:r w:rsidRPr="00E17872">
              <w:rPr>
                <w:rFonts w:eastAsia="Times New Roman" w:cs="Times New Roman"/>
                <w:bCs/>
              </w:rPr>
              <w:t>Je gaat boodschappen doen met  twee oudere mensen die nog thuis wonen, maar geen grote afstanden kunnen doen omdat ze slecht te been zijn.</w:t>
            </w:r>
          </w:p>
          <w:p w:rsidR="00066E63" w:rsidRPr="00D54BD4" w:rsidRDefault="00066E63" w:rsidP="00774503">
            <w:pPr>
              <w:numPr>
                <w:ilvl w:val="0"/>
                <w:numId w:val="8"/>
              </w:numPr>
              <w:spacing w:after="0"/>
              <w:contextualSpacing/>
              <w:jc w:val="both"/>
              <w:rPr>
                <w:rFonts w:eastAsia="Times New Roman" w:cs="Times New Roman"/>
                <w:bCs/>
              </w:rPr>
            </w:pPr>
            <w:r w:rsidRPr="00D54BD4">
              <w:rPr>
                <w:rFonts w:eastAsia="Times New Roman" w:cs="Times New Roman"/>
                <w:bCs/>
              </w:rPr>
              <w:t>Je helpt een oudere vrouw thuis met haar te wassen aan de lavabo</w:t>
            </w:r>
          </w:p>
        </w:tc>
      </w:tr>
      <w:tr w:rsidR="00066E63" w:rsidTr="00910ED0">
        <w:tc>
          <w:tcPr>
            <w:tcW w:w="1384" w:type="dxa"/>
          </w:tcPr>
          <w:p w:rsidR="00066E63" w:rsidRPr="00E17872" w:rsidRDefault="00066E63" w:rsidP="00066E63">
            <w:pPr>
              <w:spacing w:after="0"/>
              <w:contextualSpacing/>
              <w:jc w:val="both"/>
              <w:rPr>
                <w:rFonts w:eastAsia="Times New Roman" w:cs="Times New Roman"/>
                <w:bCs/>
              </w:rPr>
            </w:pPr>
            <w:r>
              <w:rPr>
                <w:rFonts w:eastAsia="Times New Roman" w:cs="Times New Roman"/>
                <w:bCs/>
              </w:rPr>
              <w:t>Uitleg:</w:t>
            </w:r>
          </w:p>
        </w:tc>
        <w:tc>
          <w:tcPr>
            <w:tcW w:w="7904" w:type="dxa"/>
          </w:tcPr>
          <w:p w:rsidR="00066E63" w:rsidRPr="00E17872" w:rsidRDefault="00D54BD4" w:rsidP="00D54BD4">
            <w:pPr>
              <w:spacing w:after="0"/>
              <w:contextualSpacing/>
              <w:jc w:val="both"/>
              <w:rPr>
                <w:rFonts w:eastAsia="Times New Roman" w:cs="Times New Roman"/>
                <w:bCs/>
              </w:rPr>
            </w:pPr>
            <w:r>
              <w:rPr>
                <w:rFonts w:eastAsia="Times New Roman" w:cs="Times New Roman"/>
                <w:bCs/>
              </w:rPr>
              <w:t xml:space="preserve">Bij thuiszorg help je mensen die thuis hulp nodig hebben. Als het bejaarden zijn, ga je hen helpen met de zaken die ze zelf niet meer kunnen: koken, boodschappen doen, helpen met zich te wassen, afwassen, het bed opmaken,… Op die manier zorg je ervoor dat die mensen langer thuis kunnen blijven wonen. Thuiszorg is niet enkel bij bejaarden, maar bij iedereen die thuis hulp nodig heeft. Het kan bijvoorbeeld ook iemand zijn met een handicap. </w:t>
            </w:r>
          </w:p>
        </w:tc>
      </w:tr>
      <w:tr w:rsidR="00066E63" w:rsidTr="00910ED0">
        <w:tc>
          <w:tcPr>
            <w:tcW w:w="1384" w:type="dxa"/>
          </w:tcPr>
          <w:p w:rsidR="00066E63" w:rsidRPr="00E17872" w:rsidRDefault="00066E63" w:rsidP="00066E63">
            <w:pPr>
              <w:spacing w:after="0"/>
              <w:contextualSpacing/>
              <w:jc w:val="both"/>
              <w:rPr>
                <w:rFonts w:eastAsia="Times New Roman" w:cs="Times New Roman"/>
                <w:bCs/>
              </w:rPr>
            </w:pPr>
            <w:r>
              <w:rPr>
                <w:rFonts w:eastAsia="Times New Roman" w:cs="Times New Roman"/>
                <w:bCs/>
              </w:rPr>
              <w:t>Filmpje:</w:t>
            </w:r>
          </w:p>
        </w:tc>
        <w:tc>
          <w:tcPr>
            <w:tcW w:w="7904" w:type="dxa"/>
          </w:tcPr>
          <w:p w:rsidR="00066E63" w:rsidRDefault="00155CAC" w:rsidP="00D54BD4">
            <w:pPr>
              <w:spacing w:after="0"/>
              <w:contextualSpacing/>
              <w:jc w:val="both"/>
              <w:rPr>
                <w:rFonts w:eastAsia="Times New Roman" w:cs="Times New Roman"/>
                <w:bCs/>
              </w:rPr>
            </w:pPr>
            <w:r>
              <w:rPr>
                <w:rFonts w:eastAsia="Times New Roman" w:cs="Times New Roman"/>
                <w:bCs/>
              </w:rPr>
              <w:t xml:space="preserve">Brecht wordt een weekje verzorgende in het kader van het project “Roadies” (= een </w:t>
            </w:r>
            <w:r>
              <w:rPr>
                <w:rFonts w:eastAsia="Times New Roman" w:cs="Times New Roman"/>
                <w:bCs/>
              </w:rPr>
              <w:lastRenderedPageBreak/>
              <w:t>jaar lang elke week een ander beroep uitoefenen):</w:t>
            </w:r>
          </w:p>
          <w:p w:rsidR="00D90CAF" w:rsidRPr="00E17872" w:rsidRDefault="00D90CAF" w:rsidP="00D90CAF">
            <w:pPr>
              <w:spacing w:after="0"/>
              <w:contextualSpacing/>
              <w:jc w:val="both"/>
              <w:rPr>
                <w:rFonts w:eastAsia="Times New Roman" w:cs="Times New Roman"/>
                <w:bCs/>
              </w:rPr>
            </w:pPr>
            <w:hyperlink r:id="rId18" w:history="1">
              <w:r w:rsidRPr="00612703">
                <w:rPr>
                  <w:rStyle w:val="Hyperlink"/>
                  <w:rFonts w:eastAsia="Times New Roman" w:cs="Times New Roman"/>
                  <w:bCs/>
                </w:rPr>
                <w:t>https://www.youtube.com/watch?v=TyX7uAyfIrs</w:t>
              </w:r>
            </w:hyperlink>
          </w:p>
        </w:tc>
      </w:tr>
      <w:tr w:rsidR="005F79D5" w:rsidTr="00C46D3B">
        <w:tc>
          <w:tcPr>
            <w:tcW w:w="9288" w:type="dxa"/>
            <w:gridSpan w:val="2"/>
          </w:tcPr>
          <w:p w:rsidR="005F79D5" w:rsidRPr="005F79D5" w:rsidRDefault="005F79D5" w:rsidP="00774503">
            <w:pPr>
              <w:spacing w:after="0"/>
              <w:contextualSpacing/>
              <w:jc w:val="both"/>
              <w:rPr>
                <w:rFonts w:eastAsia="Times New Roman" w:cs="Times New Roman"/>
                <w:b/>
              </w:rPr>
            </w:pPr>
            <w:r w:rsidRPr="005F79D5">
              <w:rPr>
                <w:rFonts w:eastAsia="Times New Roman" w:cs="Times New Roman"/>
                <w:b/>
              </w:rPr>
              <w:lastRenderedPageBreak/>
              <w:t xml:space="preserve">Zorg bij mensen met een beperking </w:t>
            </w:r>
          </w:p>
        </w:tc>
      </w:tr>
      <w:tr w:rsidR="00066E63" w:rsidTr="00910ED0">
        <w:tc>
          <w:tcPr>
            <w:tcW w:w="1384" w:type="dxa"/>
          </w:tcPr>
          <w:p w:rsidR="00066E63" w:rsidRPr="00E17872" w:rsidRDefault="00066E63" w:rsidP="00066E63">
            <w:pPr>
              <w:spacing w:after="0"/>
              <w:contextualSpacing/>
              <w:jc w:val="both"/>
              <w:rPr>
                <w:rFonts w:eastAsia="Times New Roman" w:cs="Times New Roman"/>
                <w:bCs/>
              </w:rPr>
            </w:pPr>
            <w:r>
              <w:rPr>
                <w:rFonts w:eastAsia="Times New Roman" w:cs="Times New Roman"/>
                <w:bCs/>
              </w:rPr>
              <w:t>Oplossingen:</w:t>
            </w:r>
          </w:p>
        </w:tc>
        <w:tc>
          <w:tcPr>
            <w:tcW w:w="7904" w:type="dxa"/>
          </w:tcPr>
          <w:p w:rsidR="00066E63" w:rsidRPr="00E17872" w:rsidRDefault="00066E63" w:rsidP="00E17872">
            <w:pPr>
              <w:numPr>
                <w:ilvl w:val="0"/>
                <w:numId w:val="9"/>
              </w:numPr>
              <w:spacing w:after="0"/>
              <w:contextualSpacing/>
              <w:jc w:val="both"/>
              <w:rPr>
                <w:rFonts w:eastAsia="Times New Roman" w:cs="Times New Roman"/>
                <w:bCs/>
              </w:rPr>
            </w:pPr>
            <w:r w:rsidRPr="00E17872">
              <w:rPr>
                <w:rFonts w:eastAsia="Times New Roman" w:cs="Times New Roman"/>
                <w:bCs/>
              </w:rPr>
              <w:t>Elise is 15 jaar en verlamd vanaf haar geboorte. Je gaat met Elise een wandeling maken met haar speciale rolstoel</w:t>
            </w:r>
          </w:p>
          <w:p w:rsidR="00066E63" w:rsidRPr="00E17872" w:rsidRDefault="00066E63" w:rsidP="00E17872">
            <w:pPr>
              <w:numPr>
                <w:ilvl w:val="0"/>
                <w:numId w:val="9"/>
              </w:numPr>
              <w:spacing w:after="0"/>
              <w:contextualSpacing/>
              <w:jc w:val="both"/>
              <w:rPr>
                <w:rFonts w:eastAsia="Times New Roman" w:cs="Times New Roman"/>
                <w:bCs/>
              </w:rPr>
            </w:pPr>
            <w:r w:rsidRPr="00E17872">
              <w:rPr>
                <w:rFonts w:eastAsia="Times New Roman" w:cs="Times New Roman"/>
                <w:bCs/>
              </w:rPr>
              <w:t>Je maakt samen met een groep invalide jongeren de maaltijd voor ’s middags klaar.</w:t>
            </w:r>
          </w:p>
          <w:p w:rsidR="00066E63" w:rsidRPr="00D54BD4" w:rsidRDefault="00066E63" w:rsidP="00774503">
            <w:pPr>
              <w:numPr>
                <w:ilvl w:val="0"/>
                <w:numId w:val="9"/>
              </w:numPr>
              <w:spacing w:after="0"/>
              <w:contextualSpacing/>
              <w:jc w:val="both"/>
              <w:rPr>
                <w:rFonts w:eastAsia="Times New Roman" w:cs="Times New Roman"/>
                <w:bCs/>
              </w:rPr>
            </w:pPr>
            <w:r w:rsidRPr="00E17872">
              <w:rPr>
                <w:rFonts w:eastAsia="Times New Roman" w:cs="Times New Roman"/>
                <w:bCs/>
              </w:rPr>
              <w:t xml:space="preserve">Tom en </w:t>
            </w:r>
            <w:proofErr w:type="spellStart"/>
            <w:r w:rsidRPr="00E17872">
              <w:rPr>
                <w:rFonts w:eastAsia="Times New Roman" w:cs="Times New Roman"/>
                <w:bCs/>
              </w:rPr>
              <w:t>Adnan</w:t>
            </w:r>
            <w:proofErr w:type="spellEnd"/>
            <w:r w:rsidRPr="00E17872">
              <w:rPr>
                <w:rFonts w:eastAsia="Times New Roman" w:cs="Times New Roman"/>
                <w:bCs/>
              </w:rPr>
              <w:t>- twee jongens met het syndroom van Down( mongolisme) moeten op controle bij de dokter. Jij gaat met hen mee.</w:t>
            </w:r>
          </w:p>
        </w:tc>
      </w:tr>
      <w:tr w:rsidR="00066E63" w:rsidTr="00910ED0">
        <w:tc>
          <w:tcPr>
            <w:tcW w:w="1384" w:type="dxa"/>
          </w:tcPr>
          <w:p w:rsidR="00066E63" w:rsidRPr="00E17872" w:rsidRDefault="00066E63" w:rsidP="00066E63">
            <w:pPr>
              <w:spacing w:after="0"/>
              <w:contextualSpacing/>
              <w:jc w:val="both"/>
              <w:rPr>
                <w:rFonts w:eastAsia="Times New Roman" w:cs="Times New Roman"/>
                <w:bCs/>
              </w:rPr>
            </w:pPr>
            <w:r>
              <w:rPr>
                <w:rFonts w:eastAsia="Times New Roman" w:cs="Times New Roman"/>
                <w:bCs/>
              </w:rPr>
              <w:t>Uitleg:</w:t>
            </w:r>
          </w:p>
        </w:tc>
        <w:tc>
          <w:tcPr>
            <w:tcW w:w="7904" w:type="dxa"/>
          </w:tcPr>
          <w:p w:rsidR="00066E63" w:rsidRPr="00E17872" w:rsidRDefault="00256102" w:rsidP="00256102">
            <w:pPr>
              <w:spacing w:after="0"/>
              <w:contextualSpacing/>
              <w:jc w:val="both"/>
              <w:rPr>
                <w:rFonts w:eastAsia="Times New Roman" w:cs="Times New Roman"/>
                <w:bCs/>
              </w:rPr>
            </w:pPr>
            <w:r>
              <w:rPr>
                <w:rFonts w:eastAsia="Times New Roman" w:cs="Times New Roman"/>
                <w:bCs/>
              </w:rPr>
              <w:t xml:space="preserve">De </w:t>
            </w:r>
            <w:proofErr w:type="spellStart"/>
            <w:r>
              <w:rPr>
                <w:rFonts w:eastAsia="Times New Roman" w:cs="Times New Roman"/>
                <w:bCs/>
              </w:rPr>
              <w:t>sesctor</w:t>
            </w:r>
            <w:proofErr w:type="spellEnd"/>
            <w:r>
              <w:rPr>
                <w:rFonts w:eastAsia="Times New Roman" w:cs="Times New Roman"/>
                <w:bCs/>
              </w:rPr>
              <w:t xml:space="preserve"> zorg voor mensen met een beperking </w:t>
            </w:r>
            <w:r w:rsidR="00D54BD4">
              <w:rPr>
                <w:rFonts w:eastAsia="Times New Roman" w:cs="Times New Roman"/>
                <w:bCs/>
              </w:rPr>
              <w:t xml:space="preserve"> is voor mensen met een fysieke (= lichamelijke) of mentale handicap. Het kan hier zowel om kinderen als om volwassenen gaan. Het kan gaan om bijvoorbeeld iemand die nog thuis woont en die hulp nodig heeft bij het doen van boodschappen. Of het kan gaan om een groep jongeren (of volwassenen) die in een dagcentrum zitten. Dan doe je eigenlijk hetzelfde werk als in </w:t>
            </w:r>
            <w:r>
              <w:rPr>
                <w:rFonts w:eastAsia="Times New Roman" w:cs="Times New Roman"/>
                <w:bCs/>
              </w:rPr>
              <w:t xml:space="preserve">thuis </w:t>
            </w:r>
            <w:r w:rsidR="00D54BD4">
              <w:rPr>
                <w:rFonts w:eastAsia="Times New Roman" w:cs="Times New Roman"/>
                <w:bCs/>
              </w:rPr>
              <w:t xml:space="preserve"> (zorgen voor leuke activiteiten, samen met hen koken,…). Het syndroom van Down of mongolisme is een mentale handicap waarbij de personen een kenmerkend uiterlijk hebben en waarbij ze mentaal niet ouder worden dan een bepaalde leeftijd (bijvoorbeeld 6 jaar). Fysiek worden ze wel ouder, maar mentaal blijven ze op de leeftijd hangen en evolueren ze dus niet meer.</w:t>
            </w:r>
          </w:p>
        </w:tc>
      </w:tr>
      <w:tr w:rsidR="00066E63" w:rsidTr="00910ED0">
        <w:tc>
          <w:tcPr>
            <w:tcW w:w="1384" w:type="dxa"/>
          </w:tcPr>
          <w:p w:rsidR="00066E63" w:rsidRPr="00E17872" w:rsidRDefault="00066E63" w:rsidP="00066E63">
            <w:pPr>
              <w:spacing w:after="0"/>
              <w:contextualSpacing/>
              <w:jc w:val="both"/>
              <w:rPr>
                <w:rFonts w:eastAsia="Times New Roman" w:cs="Times New Roman"/>
                <w:bCs/>
              </w:rPr>
            </w:pPr>
            <w:r>
              <w:rPr>
                <w:rFonts w:eastAsia="Times New Roman" w:cs="Times New Roman"/>
                <w:bCs/>
              </w:rPr>
              <w:t>Filmpje:</w:t>
            </w:r>
          </w:p>
        </w:tc>
        <w:tc>
          <w:tcPr>
            <w:tcW w:w="7904" w:type="dxa"/>
          </w:tcPr>
          <w:p w:rsidR="00066E63" w:rsidRDefault="00D54BD4" w:rsidP="00D54BD4">
            <w:pPr>
              <w:spacing w:after="0"/>
              <w:contextualSpacing/>
              <w:jc w:val="both"/>
              <w:rPr>
                <w:rFonts w:eastAsia="Times New Roman" w:cs="Times New Roman"/>
                <w:bCs/>
              </w:rPr>
            </w:pPr>
            <w:r>
              <w:rPr>
                <w:rFonts w:eastAsia="Times New Roman" w:cs="Times New Roman"/>
                <w:bCs/>
              </w:rPr>
              <w:t xml:space="preserve">Bart Wellens op inleefstage in de </w:t>
            </w:r>
            <w:r w:rsidR="00256102">
              <w:rPr>
                <w:rFonts w:eastAsia="Times New Roman" w:cs="Times New Roman"/>
                <w:bCs/>
              </w:rPr>
              <w:t>secto</w:t>
            </w:r>
            <w:r>
              <w:rPr>
                <w:rFonts w:eastAsia="Times New Roman" w:cs="Times New Roman"/>
                <w:bCs/>
              </w:rPr>
              <w:t>r</w:t>
            </w:r>
            <w:r w:rsidR="00256102">
              <w:rPr>
                <w:rFonts w:eastAsia="Times New Roman" w:cs="Times New Roman"/>
                <w:bCs/>
              </w:rPr>
              <w:t xml:space="preserve"> voor mensen met een </w:t>
            </w:r>
            <w:proofErr w:type="spellStart"/>
            <w:r w:rsidR="00256102">
              <w:rPr>
                <w:rFonts w:eastAsia="Times New Roman" w:cs="Times New Roman"/>
                <w:bCs/>
              </w:rPr>
              <w:t>bepereking</w:t>
            </w:r>
            <w:proofErr w:type="spellEnd"/>
            <w:r>
              <w:rPr>
                <w:rFonts w:eastAsia="Times New Roman" w:cs="Times New Roman"/>
                <w:bCs/>
              </w:rPr>
              <w:t xml:space="preserve"> (in het kader van het programma “Volt”):</w:t>
            </w:r>
          </w:p>
          <w:p w:rsidR="00D54BD4" w:rsidRDefault="000A039D" w:rsidP="00D54BD4">
            <w:pPr>
              <w:spacing w:after="0"/>
              <w:contextualSpacing/>
              <w:jc w:val="both"/>
              <w:rPr>
                <w:rFonts w:eastAsia="Times New Roman" w:cs="Times New Roman"/>
                <w:bCs/>
              </w:rPr>
            </w:pPr>
            <w:hyperlink r:id="rId19" w:history="1">
              <w:r w:rsidR="00D54BD4" w:rsidRPr="00C02CFC">
                <w:rPr>
                  <w:rStyle w:val="Hyperlink"/>
                  <w:rFonts w:eastAsia="Times New Roman" w:cs="Times New Roman"/>
                  <w:bCs/>
                </w:rPr>
                <w:t>https://www.youtube.com/watch?v=WUBH4bT_qa4</w:t>
              </w:r>
            </w:hyperlink>
            <w:r w:rsidR="00D54BD4">
              <w:rPr>
                <w:rFonts w:eastAsia="Times New Roman" w:cs="Times New Roman"/>
                <w:bCs/>
              </w:rPr>
              <w:t xml:space="preserve"> </w:t>
            </w:r>
          </w:p>
          <w:p w:rsidR="00D54BD4" w:rsidRPr="00E17872" w:rsidRDefault="00D54BD4" w:rsidP="00D54BD4">
            <w:pPr>
              <w:spacing w:after="0"/>
              <w:contextualSpacing/>
              <w:jc w:val="both"/>
              <w:rPr>
                <w:rFonts w:eastAsia="Times New Roman" w:cs="Times New Roman"/>
                <w:bCs/>
              </w:rPr>
            </w:pPr>
            <w:r>
              <w:rPr>
                <w:rFonts w:eastAsia="Times New Roman" w:cs="Times New Roman"/>
                <w:bCs/>
              </w:rPr>
              <w:t>Je kan het filmpje stoppen na 5 minuten en 5 seconden. Daarna is er nog een interview, maar het inleefmoment is het belangrijkste en geeft een goed beeld van het werk in de sector.</w:t>
            </w:r>
          </w:p>
        </w:tc>
      </w:tr>
    </w:tbl>
    <w:p w:rsidR="002B4AF8" w:rsidRDefault="002B4AF8" w:rsidP="002B4AF8">
      <w:pPr>
        <w:pStyle w:val="Kop3"/>
        <w:rPr>
          <w:rFonts w:eastAsia="Times New Roman"/>
        </w:rPr>
      </w:pPr>
      <w:r>
        <w:rPr>
          <w:rFonts w:eastAsia="Times New Roman"/>
        </w:rPr>
        <w:t>voor- en nadelen van werken als verzorgende/zorgkundige</w:t>
      </w:r>
      <w:r w:rsidR="00860F54">
        <w:rPr>
          <w:rFonts w:eastAsia="Times New Roman"/>
        </w:rPr>
        <w:t>: 10 minuten</w:t>
      </w:r>
    </w:p>
    <w:p w:rsidR="005F79D5" w:rsidRDefault="005F79D5" w:rsidP="00155CAC">
      <w:r>
        <w:t>Vragenronde:</w:t>
      </w:r>
    </w:p>
    <w:p w:rsidR="005F79D5" w:rsidRDefault="005F79D5" w:rsidP="005F79D5">
      <w:pPr>
        <w:pStyle w:val="Lijstalinea"/>
        <w:numPr>
          <w:ilvl w:val="0"/>
          <w:numId w:val="12"/>
        </w:numPr>
      </w:pPr>
      <w:r>
        <w:t xml:space="preserve">Wat zijn de voordelen van werken als verzorgende / zorgkundige? </w:t>
      </w:r>
    </w:p>
    <w:p w:rsidR="005F79D5" w:rsidRDefault="005F79D5" w:rsidP="005F79D5">
      <w:pPr>
        <w:pStyle w:val="Lijstalinea"/>
        <w:numPr>
          <w:ilvl w:val="0"/>
          <w:numId w:val="12"/>
        </w:numPr>
      </w:pPr>
      <w:r>
        <w:t xml:space="preserve">Wat zijn de nadelen van dit beroep? </w:t>
      </w:r>
    </w:p>
    <w:p w:rsidR="00283BA8" w:rsidRDefault="005F79D5" w:rsidP="00155CAC">
      <w:pPr>
        <w:pStyle w:val="Lijstalinea"/>
        <w:numPr>
          <w:ilvl w:val="0"/>
          <w:numId w:val="12"/>
        </w:numPr>
      </w:pPr>
      <w:r>
        <w:t>Waar kan je als zorgkundige overal terecht?  (</w:t>
      </w:r>
      <w:r w:rsidR="00283BA8">
        <w:t>Je kan hier ook nog vermelden dat je als zorgkundige ook in een ziekenhuis kan werken. Dat komt in deze les niet aan bod, maar het is ook een mogelijkheid. Je helpt dan bij de zorg voor de patiënten (onder supervisie van een verpleegkundige).</w:t>
      </w:r>
    </w:p>
    <w:p w:rsidR="00723ACB" w:rsidRDefault="00723ACB" w:rsidP="00155CAC">
      <w:r>
        <w:t xml:space="preserve">Je kan ook nog een algemeen filmpje tonen over het werk als verzorgende/zorgkundige (hier komt ook het werk in een ziekenhuis aan bod): </w:t>
      </w:r>
      <w:hyperlink r:id="rId20" w:history="1">
        <w:r w:rsidR="00D34C1C" w:rsidRPr="0011343B">
          <w:rPr>
            <w:rStyle w:val="Hyperlink"/>
          </w:rPr>
          <w:t>https://www.vdab.be/beroepen/polyvalent_verzorgende.shtml</w:t>
        </w:r>
      </w:hyperlink>
      <w:r w:rsidR="00D34C1C">
        <w:t xml:space="preserve"> </w:t>
      </w:r>
    </w:p>
    <w:p w:rsidR="00910ED0" w:rsidRDefault="00910ED0" w:rsidP="00155CAC"/>
    <w:p w:rsidR="00910ED0" w:rsidRDefault="00910ED0" w:rsidP="00155CAC"/>
    <w:p w:rsidR="00910ED0" w:rsidRDefault="00910ED0" w:rsidP="00155CAC"/>
    <w:p w:rsidR="00910ED0" w:rsidRDefault="00910ED0" w:rsidP="00155CAC"/>
    <w:p w:rsidR="00860F54" w:rsidRPr="00860F54" w:rsidRDefault="00860F54" w:rsidP="00860F54">
      <w:pPr>
        <w:pStyle w:val="Kop3"/>
      </w:pPr>
      <w:r>
        <w:lastRenderedPageBreak/>
        <w:t>Afronding</w:t>
      </w:r>
    </w:p>
    <w:p w:rsidR="00860F54" w:rsidRDefault="00860F54" w:rsidP="00155CAC">
      <w:r>
        <w:t xml:space="preserve">Verwijs hen door naar de site </w:t>
      </w:r>
      <w:hyperlink r:id="rId21" w:history="1">
        <w:r w:rsidRPr="00C02CFC">
          <w:rPr>
            <w:rStyle w:val="Hyperlink"/>
          </w:rPr>
          <w:t>www.h-team.be</w:t>
        </w:r>
      </w:hyperlink>
      <w:r>
        <w:t xml:space="preserve"> </w:t>
      </w:r>
    </w:p>
    <w:p w:rsidR="00860F54" w:rsidRDefault="005F79D5" w:rsidP="00155CAC">
      <w:r>
        <w:t>Onder het luikje V-educatief pakket</w:t>
      </w:r>
      <w:r w:rsidR="00860F54">
        <w:t xml:space="preserve"> kunnen ze informatie vinden over de derde graad personenzorg en over het werken als verzorgende/zorgkundige.</w:t>
      </w:r>
    </w:p>
    <w:p w:rsidR="00155CAC" w:rsidRDefault="00155CAC" w:rsidP="00155CAC"/>
    <w:p w:rsidR="00155CAC" w:rsidRDefault="00155CAC" w:rsidP="00155CAC"/>
    <w:p w:rsidR="006559B4" w:rsidRPr="006A56F2" w:rsidRDefault="006559B4" w:rsidP="006559B4"/>
    <w:sectPr w:rsidR="006559B4" w:rsidRPr="006A56F2" w:rsidSect="00A91BC7">
      <w:headerReference w:type="default" r:id="rId22"/>
      <w:footerReference w:type="default" r:id="rId23"/>
      <w:headerReference w:type="first" r:id="rId24"/>
      <w:pgSz w:w="11906" w:h="16838"/>
      <w:pgMar w:top="1417" w:right="1417" w:bottom="1417" w:left="1417"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80F" w:rsidRDefault="00E1380F" w:rsidP="00E1380F">
      <w:pPr>
        <w:spacing w:after="0" w:line="240" w:lineRule="auto"/>
      </w:pPr>
      <w:r>
        <w:separator/>
      </w:r>
    </w:p>
  </w:endnote>
  <w:endnote w:type="continuationSeparator" w:id="0">
    <w:p w:rsidR="00E1380F" w:rsidRDefault="00E1380F" w:rsidP="00E13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sz w:val="18"/>
        <w:szCs w:val="18"/>
      </w:rPr>
      <w:id w:val="-1898503858"/>
      <w:docPartObj>
        <w:docPartGallery w:val="Page Numbers (Bottom of Page)"/>
        <w:docPartUnique/>
      </w:docPartObj>
    </w:sdtPr>
    <w:sdtEndPr/>
    <w:sdtContent>
      <w:p w:rsidR="00E1380F" w:rsidRPr="00E1380F" w:rsidRDefault="00E1380F" w:rsidP="00E1380F">
        <w:pPr>
          <w:pStyle w:val="Voettekst"/>
          <w:rPr>
            <w:color w:val="7F7F7F" w:themeColor="text1" w:themeTint="80"/>
            <w:sz w:val="18"/>
            <w:szCs w:val="18"/>
          </w:rPr>
        </w:pPr>
        <w:r w:rsidRPr="00E1380F">
          <w:rPr>
            <w:color w:val="7F7F7F" w:themeColor="text1" w:themeTint="80"/>
            <w:sz w:val="18"/>
            <w:szCs w:val="18"/>
          </w:rPr>
          <w:t>Lesvoorbereiding V-team sessie</w:t>
        </w:r>
        <w:r w:rsidRPr="00E1380F">
          <w:rPr>
            <w:color w:val="7F7F7F" w:themeColor="text1" w:themeTint="80"/>
            <w:sz w:val="18"/>
            <w:szCs w:val="18"/>
          </w:rPr>
          <w:tab/>
        </w:r>
        <w:r w:rsidRPr="00E1380F">
          <w:rPr>
            <w:color w:val="7F7F7F" w:themeColor="text1" w:themeTint="80"/>
            <w:sz w:val="18"/>
            <w:szCs w:val="18"/>
          </w:rPr>
          <w:tab/>
        </w:r>
        <w:r w:rsidRPr="00E1380F">
          <w:rPr>
            <w:color w:val="7F7F7F" w:themeColor="text1" w:themeTint="80"/>
            <w:sz w:val="18"/>
            <w:szCs w:val="18"/>
          </w:rPr>
          <w:fldChar w:fldCharType="begin"/>
        </w:r>
        <w:r w:rsidRPr="00E1380F">
          <w:rPr>
            <w:color w:val="7F7F7F" w:themeColor="text1" w:themeTint="80"/>
            <w:sz w:val="18"/>
            <w:szCs w:val="18"/>
          </w:rPr>
          <w:instrText>PAGE   \* MERGEFORMAT</w:instrText>
        </w:r>
        <w:r w:rsidRPr="00E1380F">
          <w:rPr>
            <w:color w:val="7F7F7F" w:themeColor="text1" w:themeTint="80"/>
            <w:sz w:val="18"/>
            <w:szCs w:val="18"/>
          </w:rPr>
          <w:fldChar w:fldCharType="separate"/>
        </w:r>
        <w:r w:rsidR="00910ED0" w:rsidRPr="00910ED0">
          <w:rPr>
            <w:noProof/>
            <w:color w:val="7F7F7F" w:themeColor="text1" w:themeTint="80"/>
            <w:sz w:val="18"/>
            <w:szCs w:val="18"/>
            <w:lang w:val="nl-NL"/>
          </w:rPr>
          <w:t>6</w:t>
        </w:r>
        <w:r w:rsidRPr="00E1380F">
          <w:rPr>
            <w:color w:val="7F7F7F" w:themeColor="text1" w:themeTint="80"/>
            <w:sz w:val="18"/>
            <w:szCs w:val="18"/>
          </w:rPr>
          <w:fldChar w:fldCharType="end"/>
        </w:r>
      </w:p>
    </w:sdtContent>
  </w:sdt>
  <w:p w:rsidR="00E1380F" w:rsidRDefault="00E138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80F" w:rsidRDefault="00E1380F" w:rsidP="00E1380F">
      <w:pPr>
        <w:spacing w:after="0" w:line="240" w:lineRule="auto"/>
      </w:pPr>
      <w:r>
        <w:separator/>
      </w:r>
    </w:p>
  </w:footnote>
  <w:footnote w:type="continuationSeparator" w:id="0">
    <w:p w:rsidR="00E1380F" w:rsidRDefault="00E1380F" w:rsidP="00E13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607" w:rsidRDefault="00372607">
    <w:pPr>
      <w:pStyle w:val="Koptekst"/>
    </w:pPr>
    <w:r>
      <w:tab/>
    </w:r>
    <w:r>
      <w:rPr>
        <w:noProof/>
        <w:lang w:eastAsia="nl-BE"/>
      </w:rPr>
      <w:t xml:space="preserve">                               </w:t>
    </w:r>
    <w:r>
      <w:t xml:space="preserve"> </w:t>
    </w:r>
    <w:r>
      <w:rPr>
        <w:noProof/>
        <w:lang w:eastAsia="nl-B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BC7" w:rsidRDefault="00A91BC7">
    <w:pPr>
      <w:pStyle w:val="Koptekst"/>
    </w:pPr>
    <w:r>
      <w:rPr>
        <w:noProof/>
        <w:lang w:eastAsia="nl-BE"/>
      </w:rPr>
      <w:drawing>
        <wp:inline distT="0" distB="0" distL="0" distR="0" wp14:anchorId="4F77005D">
          <wp:extent cx="524510" cy="494030"/>
          <wp:effectExtent l="0" t="0" r="8890" b="127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494030"/>
                  </a:xfrm>
                  <a:prstGeom prst="rect">
                    <a:avLst/>
                  </a:prstGeom>
                  <a:noFill/>
                </pic:spPr>
              </pic:pic>
            </a:graphicData>
          </a:graphic>
        </wp:inline>
      </w:drawing>
    </w:r>
    <w:r>
      <w:rPr>
        <w:noProof/>
        <w:lang w:eastAsia="nl-BE"/>
      </w:rPr>
      <w:tab/>
      <w:t xml:space="preserve">                                               </w:t>
    </w:r>
    <w:r>
      <w:rPr>
        <w:noProof/>
        <w:lang w:eastAsia="nl-BE"/>
      </w:rPr>
      <w:drawing>
        <wp:inline distT="0" distB="0" distL="0" distR="0" wp14:anchorId="6482078E">
          <wp:extent cx="798830" cy="433070"/>
          <wp:effectExtent l="0" t="0" r="1270" b="508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30" cy="433070"/>
                  </a:xfrm>
                  <a:prstGeom prst="rect">
                    <a:avLst/>
                  </a:prstGeom>
                  <a:noFill/>
                </pic:spPr>
              </pic:pic>
            </a:graphicData>
          </a:graphic>
        </wp:inline>
      </w:drawing>
    </w:r>
    <w:r>
      <w:rPr>
        <w:noProof/>
        <w:lang w:eastAsia="nl-BE"/>
      </w:rPr>
      <w:t xml:space="preserve">                                    </w:t>
    </w:r>
    <w:r>
      <w:rPr>
        <w:noProof/>
        <w:lang w:eastAsia="nl-BE"/>
      </w:rPr>
      <w:drawing>
        <wp:inline distT="0" distB="0" distL="0" distR="0" wp14:anchorId="4F5EDACF">
          <wp:extent cx="981710" cy="438785"/>
          <wp:effectExtent l="0" t="0" r="889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1710" cy="438785"/>
                  </a:xfrm>
                  <a:prstGeom prst="rect">
                    <a:avLst/>
                  </a:prstGeom>
                  <a:noFill/>
                </pic:spPr>
              </pic:pic>
            </a:graphicData>
          </a:graphic>
        </wp:inline>
      </w:drawing>
    </w:r>
    <w:r>
      <w:rPr>
        <w:noProof/>
        <w:lang w:eastAsia="nl-BE"/>
      </w:rPr>
      <w:drawing>
        <wp:inline distT="0" distB="0" distL="0" distR="0" wp14:anchorId="0261509F">
          <wp:extent cx="798830" cy="304800"/>
          <wp:effectExtent l="0" t="0" r="127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8830" cy="304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3899"/>
    <w:multiLevelType w:val="hybridMultilevel"/>
    <w:tmpl w:val="D70C7B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EF74BF8"/>
    <w:multiLevelType w:val="hybridMultilevel"/>
    <w:tmpl w:val="C2245292"/>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113425BB"/>
    <w:multiLevelType w:val="hybridMultilevel"/>
    <w:tmpl w:val="6C52DD9E"/>
    <w:lvl w:ilvl="0" w:tplc="AAB093E6">
      <w:numFmt w:val="bullet"/>
      <w:lvlText w:val="-"/>
      <w:lvlJc w:val="left"/>
      <w:pPr>
        <w:ind w:left="720" w:hanging="360"/>
      </w:pPr>
      <w:rPr>
        <w:rFonts w:ascii="Calibri" w:eastAsiaTheme="majorEastAsia" w:hAnsi="Calibri" w:cstheme="maj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82A3B38"/>
    <w:multiLevelType w:val="hybridMultilevel"/>
    <w:tmpl w:val="2710E1D0"/>
    <w:lvl w:ilvl="0" w:tplc="04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43470C"/>
    <w:multiLevelType w:val="hybridMultilevel"/>
    <w:tmpl w:val="90B6260A"/>
    <w:lvl w:ilvl="0" w:tplc="974E07A6">
      <w:numFmt w:val="bullet"/>
      <w:lvlText w:val="-"/>
      <w:lvlJc w:val="left"/>
      <w:pPr>
        <w:ind w:left="720" w:hanging="360"/>
      </w:pPr>
      <w:rPr>
        <w:rFonts w:ascii="Calibri" w:eastAsiaTheme="majorEastAsia" w:hAnsi="Calibri"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400B30"/>
    <w:multiLevelType w:val="hybridMultilevel"/>
    <w:tmpl w:val="D368B548"/>
    <w:lvl w:ilvl="0" w:tplc="08130001">
      <w:start w:val="1"/>
      <w:numFmt w:val="bullet"/>
      <w:lvlText w:val=""/>
      <w:lvlJc w:val="left"/>
      <w:pPr>
        <w:ind w:left="360" w:hanging="360"/>
      </w:pPr>
      <w:rPr>
        <w:rFonts w:ascii="Symbol" w:hAnsi="Symbol"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3021175E"/>
    <w:multiLevelType w:val="hybridMultilevel"/>
    <w:tmpl w:val="4E4C24C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566AA1"/>
    <w:multiLevelType w:val="hybridMultilevel"/>
    <w:tmpl w:val="F688443C"/>
    <w:lvl w:ilvl="0" w:tplc="974E07A6">
      <w:numFmt w:val="bullet"/>
      <w:lvlText w:val="-"/>
      <w:lvlJc w:val="left"/>
      <w:pPr>
        <w:ind w:left="720" w:hanging="360"/>
      </w:pPr>
      <w:rPr>
        <w:rFonts w:ascii="Calibri" w:eastAsiaTheme="majorEastAsia" w:hAnsi="Calibri"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B2C4423"/>
    <w:multiLevelType w:val="hybridMultilevel"/>
    <w:tmpl w:val="B4E08414"/>
    <w:lvl w:ilvl="0" w:tplc="974E07A6">
      <w:numFmt w:val="bullet"/>
      <w:lvlText w:val="-"/>
      <w:lvlJc w:val="left"/>
      <w:pPr>
        <w:ind w:left="720" w:hanging="360"/>
      </w:pPr>
      <w:rPr>
        <w:rFonts w:ascii="Calibri" w:eastAsiaTheme="majorEastAsia" w:hAnsi="Calibri" w:cstheme="maj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0764079"/>
    <w:multiLevelType w:val="hybridMultilevel"/>
    <w:tmpl w:val="67348B22"/>
    <w:lvl w:ilvl="0" w:tplc="B43CE6AC">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CC14ED9"/>
    <w:multiLevelType w:val="hybridMultilevel"/>
    <w:tmpl w:val="F014EBD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1" w15:restartNumberingAfterBreak="0">
    <w:nsid w:val="72044105"/>
    <w:multiLevelType w:val="hybridMultilevel"/>
    <w:tmpl w:val="5C6CF97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5AA3F68"/>
    <w:multiLevelType w:val="hybridMultilevel"/>
    <w:tmpl w:val="509608F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7BC91E7A"/>
    <w:multiLevelType w:val="hybridMultilevel"/>
    <w:tmpl w:val="E7962D16"/>
    <w:lvl w:ilvl="0" w:tplc="04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8"/>
  </w:num>
  <w:num w:numId="6">
    <w:abstractNumId w:val="0"/>
  </w:num>
  <w:num w:numId="7">
    <w:abstractNumId w:val="12"/>
  </w:num>
  <w:num w:numId="8">
    <w:abstractNumId w:val="5"/>
  </w:num>
  <w:num w:numId="9">
    <w:abstractNumId w:val="1"/>
  </w:num>
  <w:num w:numId="10">
    <w:abstractNumId w:val="4"/>
  </w:num>
  <w:num w:numId="11">
    <w:abstractNumId w:val="7"/>
  </w:num>
  <w:num w:numId="12">
    <w:abstractNumId w:val="11"/>
  </w:num>
  <w:num w:numId="13">
    <w:abstractNumId w:val="6"/>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F2"/>
    <w:rsid w:val="00066E63"/>
    <w:rsid w:val="000A039D"/>
    <w:rsid w:val="0010038D"/>
    <w:rsid w:val="0011295F"/>
    <w:rsid w:val="00155CAC"/>
    <w:rsid w:val="00156B4B"/>
    <w:rsid w:val="001D254C"/>
    <w:rsid w:val="00256102"/>
    <w:rsid w:val="00283BA8"/>
    <w:rsid w:val="002A3117"/>
    <w:rsid w:val="002B4AF8"/>
    <w:rsid w:val="00305261"/>
    <w:rsid w:val="00360A46"/>
    <w:rsid w:val="00372607"/>
    <w:rsid w:val="00376CC3"/>
    <w:rsid w:val="005C5E9B"/>
    <w:rsid w:val="005E61AE"/>
    <w:rsid w:val="005F79D5"/>
    <w:rsid w:val="00612CDC"/>
    <w:rsid w:val="006404EB"/>
    <w:rsid w:val="00647432"/>
    <w:rsid w:val="006559B4"/>
    <w:rsid w:val="006A56F2"/>
    <w:rsid w:val="006A6570"/>
    <w:rsid w:val="00723ACB"/>
    <w:rsid w:val="007341CA"/>
    <w:rsid w:val="00774503"/>
    <w:rsid w:val="007956C1"/>
    <w:rsid w:val="00803938"/>
    <w:rsid w:val="0082694E"/>
    <w:rsid w:val="00837FBD"/>
    <w:rsid w:val="00860F54"/>
    <w:rsid w:val="0086621F"/>
    <w:rsid w:val="00880DD2"/>
    <w:rsid w:val="008E1453"/>
    <w:rsid w:val="00907A6F"/>
    <w:rsid w:val="00910ED0"/>
    <w:rsid w:val="00931A0F"/>
    <w:rsid w:val="009B28FA"/>
    <w:rsid w:val="00A20EBC"/>
    <w:rsid w:val="00A7004F"/>
    <w:rsid w:val="00A91BC7"/>
    <w:rsid w:val="00B21B1B"/>
    <w:rsid w:val="00C615DC"/>
    <w:rsid w:val="00C85D33"/>
    <w:rsid w:val="00CA0520"/>
    <w:rsid w:val="00D34C1C"/>
    <w:rsid w:val="00D54BD4"/>
    <w:rsid w:val="00D55F3F"/>
    <w:rsid w:val="00D90CAF"/>
    <w:rsid w:val="00DA7771"/>
    <w:rsid w:val="00E1380F"/>
    <w:rsid w:val="00E17872"/>
    <w:rsid w:val="00E354D8"/>
    <w:rsid w:val="00EB4322"/>
    <w:rsid w:val="00EE16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A5B2B4"/>
  <w15:docId w15:val="{CEFE4A5C-A087-419E-AA92-2BD2B393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C5E9B"/>
    <w:pPr>
      <w:spacing w:after="200" w:line="276" w:lineRule="auto"/>
    </w:pPr>
    <w:rPr>
      <w:rFonts w:asciiTheme="minorHAnsi" w:eastAsiaTheme="majorEastAsia" w:hAnsiTheme="minorHAnsi" w:cstheme="majorBidi"/>
      <w:sz w:val="22"/>
      <w:szCs w:val="22"/>
    </w:rPr>
  </w:style>
  <w:style w:type="paragraph" w:styleId="Kop1">
    <w:name w:val="heading 1"/>
    <w:basedOn w:val="Standaard"/>
    <w:next w:val="Standaard"/>
    <w:link w:val="Kop1Char"/>
    <w:uiPriority w:val="9"/>
    <w:qFormat/>
    <w:rsid w:val="00A20EBC"/>
    <w:pPr>
      <w:pBdr>
        <w:top w:val="single" w:sz="24" w:space="0" w:color="263F6A"/>
        <w:left w:val="single" w:sz="24" w:space="0" w:color="263F6A"/>
        <w:bottom w:val="single" w:sz="24" w:space="0" w:color="263F6A"/>
        <w:right w:val="single" w:sz="24" w:space="0" w:color="263F6A"/>
      </w:pBdr>
      <w:shd w:val="clear" w:color="auto" w:fill="263F6A"/>
      <w:spacing w:after="0"/>
      <w:outlineLvl w:val="0"/>
    </w:pPr>
    <w:rPr>
      <w:b/>
      <w:bCs/>
      <w:caps/>
      <w:color w:val="FFFFFF"/>
      <w:spacing w:val="15"/>
    </w:rPr>
  </w:style>
  <w:style w:type="paragraph" w:styleId="Kop2">
    <w:name w:val="heading 2"/>
    <w:basedOn w:val="Standaard"/>
    <w:next w:val="Standaard"/>
    <w:link w:val="Kop2Char"/>
    <w:uiPriority w:val="9"/>
    <w:unhideWhenUsed/>
    <w:qFormat/>
    <w:rsid w:val="00A20EBC"/>
    <w:pPr>
      <w:pBdr>
        <w:top w:val="single" w:sz="24" w:space="0" w:color="00B2A9"/>
        <w:left w:val="single" w:sz="24" w:space="0" w:color="00B2A9"/>
        <w:bottom w:val="single" w:sz="24" w:space="0" w:color="00B2A9"/>
        <w:right w:val="single" w:sz="24" w:space="0" w:color="00B2A9"/>
      </w:pBdr>
      <w:shd w:val="clear" w:color="auto" w:fill="00B2A9"/>
      <w:spacing w:after="0"/>
      <w:outlineLvl w:val="1"/>
    </w:pPr>
    <w:rPr>
      <w:caps/>
      <w:color w:val="FFFFFF"/>
      <w:spacing w:val="15"/>
    </w:rPr>
  </w:style>
  <w:style w:type="paragraph" w:styleId="Kop3">
    <w:name w:val="heading 3"/>
    <w:basedOn w:val="Standaard"/>
    <w:next w:val="Standaard"/>
    <w:link w:val="Kop3Char"/>
    <w:uiPriority w:val="9"/>
    <w:unhideWhenUsed/>
    <w:qFormat/>
    <w:rsid w:val="00A20EBC"/>
    <w:pPr>
      <w:pBdr>
        <w:top w:val="single" w:sz="6" w:space="2" w:color="766A65"/>
        <w:left w:val="single" w:sz="6" w:space="2" w:color="766A65"/>
      </w:pBdr>
      <w:spacing w:before="300" w:after="0"/>
      <w:outlineLvl w:val="2"/>
    </w:pPr>
    <w:rPr>
      <w:caps/>
      <w:color w:val="766A65"/>
      <w:spacing w:val="15"/>
    </w:rPr>
  </w:style>
  <w:style w:type="paragraph" w:styleId="Kop4">
    <w:name w:val="heading 4"/>
    <w:basedOn w:val="Standaard"/>
    <w:next w:val="Standaard"/>
    <w:link w:val="Kop4Char"/>
    <w:uiPriority w:val="9"/>
    <w:semiHidden/>
    <w:unhideWhenUsed/>
    <w:qFormat/>
    <w:rsid w:val="00A20EBC"/>
    <w:pPr>
      <w:pBdr>
        <w:top w:val="dotted" w:sz="6" w:space="2" w:color="263F6A"/>
        <w:left w:val="dotted" w:sz="6" w:space="2" w:color="263F6A"/>
      </w:pBdr>
      <w:spacing w:before="300" w:after="0"/>
      <w:outlineLvl w:val="3"/>
    </w:pPr>
    <w:rPr>
      <w:caps/>
      <w:color w:val="263F6A"/>
      <w:spacing w:val="10"/>
    </w:rPr>
  </w:style>
  <w:style w:type="paragraph" w:styleId="Kop5">
    <w:name w:val="heading 5"/>
    <w:basedOn w:val="Standaard"/>
    <w:next w:val="Standaard"/>
    <w:link w:val="Kop5Char"/>
    <w:uiPriority w:val="9"/>
    <w:semiHidden/>
    <w:unhideWhenUsed/>
    <w:qFormat/>
    <w:rsid w:val="00A20EBC"/>
    <w:pPr>
      <w:pBdr>
        <w:bottom w:val="single" w:sz="6" w:space="1" w:color="00B2A9"/>
      </w:pBdr>
      <w:spacing w:before="300" w:after="0"/>
      <w:outlineLvl w:val="4"/>
    </w:pPr>
    <w:rPr>
      <w:caps/>
      <w:color w:val="00B2A9"/>
      <w:spacing w:val="10"/>
    </w:rPr>
  </w:style>
  <w:style w:type="paragraph" w:styleId="Kop9">
    <w:name w:val="heading 9"/>
    <w:basedOn w:val="Standaard"/>
    <w:next w:val="Standaard"/>
    <w:link w:val="Kop9Char"/>
    <w:uiPriority w:val="9"/>
    <w:semiHidden/>
    <w:unhideWhenUsed/>
    <w:qFormat/>
    <w:rsid w:val="00A20EBC"/>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voorGezondheid">
    <w:name w:val="Huis voor Gezondheid"/>
    <w:basedOn w:val="Standaard"/>
    <w:link w:val="HuisvoorGezondheidChar"/>
    <w:qFormat/>
    <w:rsid w:val="00A20EBC"/>
  </w:style>
  <w:style w:type="character" w:customStyle="1" w:styleId="HuisvoorGezondheidChar">
    <w:name w:val="Huis voor Gezondheid Char"/>
    <w:basedOn w:val="Standaardalinea-lettertype"/>
    <w:link w:val="HuisvoorGezondheid"/>
    <w:rsid w:val="00A20EBC"/>
  </w:style>
  <w:style w:type="character" w:customStyle="1" w:styleId="Kop1Char">
    <w:name w:val="Kop 1 Char"/>
    <w:basedOn w:val="Standaardalinea-lettertype"/>
    <w:link w:val="Kop1"/>
    <w:uiPriority w:val="9"/>
    <w:rsid w:val="00A20EBC"/>
    <w:rPr>
      <w:b/>
      <w:bCs/>
      <w:caps/>
      <w:color w:val="FFFFFF"/>
      <w:spacing w:val="15"/>
      <w:shd w:val="clear" w:color="auto" w:fill="263F6A"/>
    </w:rPr>
  </w:style>
  <w:style w:type="character" w:customStyle="1" w:styleId="Kop2Char">
    <w:name w:val="Kop 2 Char"/>
    <w:basedOn w:val="Standaardalinea-lettertype"/>
    <w:link w:val="Kop2"/>
    <w:uiPriority w:val="9"/>
    <w:rsid w:val="00A20EBC"/>
    <w:rPr>
      <w:caps/>
      <w:color w:val="FFFFFF"/>
      <w:spacing w:val="15"/>
      <w:shd w:val="clear" w:color="auto" w:fill="00B2A9"/>
    </w:rPr>
  </w:style>
  <w:style w:type="character" w:customStyle="1" w:styleId="Kop3Char">
    <w:name w:val="Kop 3 Char"/>
    <w:basedOn w:val="Standaardalinea-lettertype"/>
    <w:link w:val="Kop3"/>
    <w:uiPriority w:val="9"/>
    <w:rsid w:val="00A20EBC"/>
    <w:rPr>
      <w:caps/>
      <w:color w:val="766A65"/>
      <w:spacing w:val="15"/>
    </w:rPr>
  </w:style>
  <w:style w:type="character" w:customStyle="1" w:styleId="Kop4Char">
    <w:name w:val="Kop 4 Char"/>
    <w:basedOn w:val="Standaardalinea-lettertype"/>
    <w:link w:val="Kop4"/>
    <w:uiPriority w:val="9"/>
    <w:semiHidden/>
    <w:rsid w:val="00A20EBC"/>
    <w:rPr>
      <w:caps/>
      <w:color w:val="263F6A"/>
      <w:spacing w:val="10"/>
    </w:rPr>
  </w:style>
  <w:style w:type="character" w:customStyle="1" w:styleId="Kop5Char">
    <w:name w:val="Kop 5 Char"/>
    <w:basedOn w:val="Standaardalinea-lettertype"/>
    <w:link w:val="Kop5"/>
    <w:uiPriority w:val="9"/>
    <w:semiHidden/>
    <w:rsid w:val="00A20EBC"/>
    <w:rPr>
      <w:caps/>
      <w:color w:val="00B2A9"/>
      <w:spacing w:val="10"/>
    </w:rPr>
  </w:style>
  <w:style w:type="character" w:customStyle="1" w:styleId="Kop9Char">
    <w:name w:val="Kop 9 Char"/>
    <w:basedOn w:val="Standaardalinea-lettertype"/>
    <w:link w:val="Kop9"/>
    <w:uiPriority w:val="9"/>
    <w:semiHidden/>
    <w:rsid w:val="00A20EBC"/>
    <w:rPr>
      <w:i/>
      <w:caps/>
      <w:spacing w:val="10"/>
      <w:sz w:val="18"/>
      <w:szCs w:val="18"/>
    </w:rPr>
  </w:style>
  <w:style w:type="paragraph" w:styleId="Bijschrift">
    <w:name w:val="caption"/>
    <w:basedOn w:val="Standaard"/>
    <w:next w:val="Standaard"/>
    <w:uiPriority w:val="35"/>
    <w:semiHidden/>
    <w:unhideWhenUsed/>
    <w:qFormat/>
    <w:rsid w:val="00A20EBC"/>
    <w:rPr>
      <w:b/>
      <w:bCs/>
      <w:color w:val="39B3A4"/>
      <w:sz w:val="16"/>
      <w:szCs w:val="16"/>
    </w:rPr>
  </w:style>
  <w:style w:type="paragraph" w:styleId="Titel">
    <w:name w:val="Title"/>
    <w:basedOn w:val="Standaard"/>
    <w:next w:val="Standaard"/>
    <w:link w:val="TitelChar"/>
    <w:uiPriority w:val="10"/>
    <w:qFormat/>
    <w:rsid w:val="00A20EBC"/>
    <w:pPr>
      <w:spacing w:before="720"/>
    </w:pPr>
    <w:rPr>
      <w:caps/>
      <w:color w:val="766A65"/>
      <w:spacing w:val="10"/>
      <w:kern w:val="28"/>
      <w:sz w:val="52"/>
      <w:szCs w:val="52"/>
    </w:rPr>
  </w:style>
  <w:style w:type="character" w:customStyle="1" w:styleId="TitelChar">
    <w:name w:val="Titel Char"/>
    <w:basedOn w:val="Standaardalinea-lettertype"/>
    <w:link w:val="Titel"/>
    <w:uiPriority w:val="10"/>
    <w:rsid w:val="00A20EBC"/>
    <w:rPr>
      <w:caps/>
      <w:color w:val="766A65"/>
      <w:spacing w:val="10"/>
      <w:kern w:val="28"/>
      <w:sz w:val="52"/>
      <w:szCs w:val="52"/>
    </w:rPr>
  </w:style>
  <w:style w:type="paragraph" w:styleId="Ondertitel">
    <w:name w:val="Subtitle"/>
    <w:basedOn w:val="Standaard"/>
    <w:next w:val="Standaard"/>
    <w:link w:val="OndertitelChar"/>
    <w:autoRedefine/>
    <w:uiPriority w:val="11"/>
    <w:qFormat/>
    <w:rsid w:val="00A20EBC"/>
    <w:pPr>
      <w:spacing w:after="1000" w:line="240" w:lineRule="auto"/>
    </w:pPr>
    <w:rPr>
      <w:rFonts w:asciiTheme="majorHAnsi" w:hAnsiTheme="majorHAnsi"/>
      <w:b/>
      <w:caps/>
      <w:color w:val="8064A2" w:themeColor="accent4"/>
      <w:spacing w:val="10"/>
      <w:sz w:val="28"/>
      <w:szCs w:val="24"/>
    </w:rPr>
  </w:style>
  <w:style w:type="character" w:customStyle="1" w:styleId="OndertitelChar">
    <w:name w:val="Ondertitel Char"/>
    <w:basedOn w:val="Standaardalinea-lettertype"/>
    <w:link w:val="Ondertitel"/>
    <w:uiPriority w:val="11"/>
    <w:rsid w:val="00A20EBC"/>
    <w:rPr>
      <w:rFonts w:asciiTheme="majorHAnsi" w:hAnsiTheme="majorHAnsi"/>
      <w:b/>
      <w:caps/>
      <w:color w:val="8064A2" w:themeColor="accent4"/>
      <w:spacing w:val="10"/>
      <w:sz w:val="28"/>
      <w:szCs w:val="24"/>
      <w:lang w:val="en-US" w:bidi="en-US"/>
    </w:rPr>
  </w:style>
  <w:style w:type="character" w:styleId="Zwaar">
    <w:name w:val="Strong"/>
    <w:uiPriority w:val="22"/>
    <w:qFormat/>
    <w:rsid w:val="00A20EBC"/>
    <w:rPr>
      <w:b/>
      <w:bCs/>
    </w:rPr>
  </w:style>
  <w:style w:type="character" w:styleId="Nadruk">
    <w:name w:val="Emphasis"/>
    <w:uiPriority w:val="20"/>
    <w:qFormat/>
    <w:rsid w:val="00A20EBC"/>
    <w:rPr>
      <w:caps/>
      <w:color w:val="26776D"/>
      <w:spacing w:val="5"/>
    </w:rPr>
  </w:style>
  <w:style w:type="paragraph" w:styleId="Geenafstand">
    <w:name w:val="No Spacing"/>
    <w:basedOn w:val="Standaard"/>
    <w:link w:val="GeenafstandChar"/>
    <w:uiPriority w:val="1"/>
    <w:qFormat/>
    <w:rsid w:val="00A20EBC"/>
    <w:pPr>
      <w:spacing w:after="0" w:line="240" w:lineRule="auto"/>
    </w:pPr>
  </w:style>
  <w:style w:type="character" w:customStyle="1" w:styleId="GeenafstandChar">
    <w:name w:val="Geen afstand Char"/>
    <w:basedOn w:val="Standaardalinea-lettertype"/>
    <w:link w:val="Geenafstand"/>
    <w:uiPriority w:val="1"/>
    <w:rsid w:val="00A20EBC"/>
  </w:style>
  <w:style w:type="paragraph" w:styleId="Lijstalinea">
    <w:name w:val="List Paragraph"/>
    <w:basedOn w:val="Standaard"/>
    <w:uiPriority w:val="34"/>
    <w:qFormat/>
    <w:rsid w:val="00A20EBC"/>
    <w:pPr>
      <w:ind w:left="720"/>
      <w:contextualSpacing/>
    </w:pPr>
  </w:style>
  <w:style w:type="paragraph" w:styleId="Citaat">
    <w:name w:val="Quote"/>
    <w:basedOn w:val="Standaard"/>
    <w:next w:val="Standaard"/>
    <w:link w:val="CitaatChar"/>
    <w:uiPriority w:val="29"/>
    <w:qFormat/>
    <w:rsid w:val="00A20EBC"/>
    <w:rPr>
      <w:i/>
      <w:iCs/>
    </w:rPr>
  </w:style>
  <w:style w:type="character" w:customStyle="1" w:styleId="CitaatChar">
    <w:name w:val="Citaat Char"/>
    <w:basedOn w:val="Standaardalinea-lettertype"/>
    <w:link w:val="Citaat"/>
    <w:uiPriority w:val="29"/>
    <w:rsid w:val="00A20EBC"/>
    <w:rPr>
      <w:i/>
      <w:iCs/>
    </w:rPr>
  </w:style>
  <w:style w:type="paragraph" w:styleId="Duidelijkcitaat">
    <w:name w:val="Intense Quote"/>
    <w:basedOn w:val="Standaard"/>
    <w:next w:val="Standaard"/>
    <w:link w:val="DuidelijkcitaatChar"/>
    <w:uiPriority w:val="30"/>
    <w:qFormat/>
    <w:rsid w:val="00A20EBC"/>
    <w:pPr>
      <w:pBdr>
        <w:top w:val="single" w:sz="4" w:space="10" w:color="6CD0C4"/>
        <w:left w:val="single" w:sz="4" w:space="10" w:color="6CD0C4"/>
      </w:pBdr>
      <w:spacing w:after="0"/>
      <w:ind w:left="1296" w:right="1152"/>
      <w:jc w:val="both"/>
    </w:pPr>
    <w:rPr>
      <w:i/>
      <w:iCs/>
      <w:color w:val="6CD0C4"/>
    </w:rPr>
  </w:style>
  <w:style w:type="character" w:customStyle="1" w:styleId="DuidelijkcitaatChar">
    <w:name w:val="Duidelijk citaat Char"/>
    <w:basedOn w:val="Standaardalinea-lettertype"/>
    <w:link w:val="Duidelijkcitaat"/>
    <w:uiPriority w:val="30"/>
    <w:rsid w:val="00A20EBC"/>
    <w:rPr>
      <w:i/>
      <w:iCs/>
      <w:color w:val="6CD0C4"/>
    </w:rPr>
  </w:style>
  <w:style w:type="character" w:styleId="Subtielebenadrukking">
    <w:name w:val="Subtle Emphasis"/>
    <w:uiPriority w:val="19"/>
    <w:qFormat/>
    <w:rsid w:val="00A20EBC"/>
    <w:rPr>
      <w:i/>
      <w:iCs/>
      <w:color w:val="26776D"/>
    </w:rPr>
  </w:style>
  <w:style w:type="character" w:styleId="Intensievebenadrukking">
    <w:name w:val="Intense Emphasis"/>
    <w:uiPriority w:val="21"/>
    <w:qFormat/>
    <w:rsid w:val="00A20EBC"/>
    <w:rPr>
      <w:b/>
      <w:bCs/>
      <w:caps/>
      <w:color w:val="26776D"/>
      <w:spacing w:val="10"/>
    </w:rPr>
  </w:style>
  <w:style w:type="character" w:styleId="Subtieleverwijzing">
    <w:name w:val="Subtle Reference"/>
    <w:uiPriority w:val="31"/>
    <w:qFormat/>
    <w:rsid w:val="00A20EBC"/>
    <w:rPr>
      <w:b/>
      <w:bCs/>
      <w:color w:val="6CD0C4"/>
    </w:rPr>
  </w:style>
  <w:style w:type="character" w:styleId="Intensieveverwijzing">
    <w:name w:val="Intense Reference"/>
    <w:uiPriority w:val="32"/>
    <w:qFormat/>
    <w:rsid w:val="00A20EBC"/>
    <w:rPr>
      <w:b/>
      <w:bCs/>
      <w:i/>
      <w:iCs/>
      <w:caps/>
      <w:color w:val="6CD0C4"/>
    </w:rPr>
  </w:style>
  <w:style w:type="character" w:styleId="Titelvanboek">
    <w:name w:val="Book Title"/>
    <w:uiPriority w:val="33"/>
    <w:qFormat/>
    <w:rsid w:val="00A20EBC"/>
    <w:rPr>
      <w:b/>
      <w:bCs/>
      <w:i/>
      <w:iCs/>
      <w:spacing w:val="9"/>
    </w:rPr>
  </w:style>
  <w:style w:type="paragraph" w:styleId="Kopvaninhoudsopgave">
    <w:name w:val="TOC Heading"/>
    <w:basedOn w:val="Kop1"/>
    <w:next w:val="Standaard"/>
    <w:uiPriority w:val="39"/>
    <w:semiHidden/>
    <w:unhideWhenUsed/>
    <w:qFormat/>
    <w:rsid w:val="00A20EBC"/>
    <w:pPr>
      <w:outlineLvl w:val="9"/>
    </w:pPr>
    <w:rPr>
      <w:lang w:val="en-US" w:bidi="en-US"/>
    </w:rPr>
  </w:style>
  <w:style w:type="table" w:styleId="Tabelraster">
    <w:name w:val="Table Grid"/>
    <w:basedOn w:val="Standaardtabel"/>
    <w:uiPriority w:val="59"/>
    <w:rsid w:val="00D5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55F3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5F3F"/>
    <w:rPr>
      <w:rFonts w:ascii="Tahoma" w:eastAsiaTheme="majorEastAsia" w:hAnsi="Tahoma" w:cs="Tahoma"/>
      <w:sz w:val="16"/>
      <w:szCs w:val="16"/>
    </w:rPr>
  </w:style>
  <w:style w:type="character" w:styleId="Hyperlink">
    <w:name w:val="Hyperlink"/>
    <w:basedOn w:val="Standaardalinea-lettertype"/>
    <w:uiPriority w:val="99"/>
    <w:unhideWhenUsed/>
    <w:rsid w:val="00156B4B"/>
    <w:rPr>
      <w:color w:val="0000FF" w:themeColor="hyperlink"/>
      <w:u w:val="single"/>
    </w:rPr>
  </w:style>
  <w:style w:type="paragraph" w:styleId="Koptekst">
    <w:name w:val="header"/>
    <w:basedOn w:val="Standaard"/>
    <w:link w:val="KoptekstChar"/>
    <w:uiPriority w:val="99"/>
    <w:unhideWhenUsed/>
    <w:rsid w:val="00E138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380F"/>
    <w:rPr>
      <w:rFonts w:asciiTheme="minorHAnsi" w:eastAsiaTheme="majorEastAsia" w:hAnsiTheme="minorHAnsi" w:cstheme="majorBidi"/>
      <w:sz w:val="22"/>
      <w:szCs w:val="22"/>
    </w:rPr>
  </w:style>
  <w:style w:type="paragraph" w:styleId="Voettekst">
    <w:name w:val="footer"/>
    <w:basedOn w:val="Standaard"/>
    <w:link w:val="VoettekstChar"/>
    <w:uiPriority w:val="99"/>
    <w:unhideWhenUsed/>
    <w:rsid w:val="00E138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380F"/>
    <w:rPr>
      <w:rFonts w:asciiTheme="minorHAnsi" w:eastAsiaTheme="majorEastAsia" w:hAnsiTheme="minorHAnsi" w:cstheme="majorBidi"/>
      <w:sz w:val="22"/>
      <w:szCs w:val="22"/>
    </w:rPr>
  </w:style>
  <w:style w:type="character" w:styleId="Onopgelostemelding">
    <w:name w:val="Unresolved Mention"/>
    <w:basedOn w:val="Standaardalinea-lettertype"/>
    <w:uiPriority w:val="99"/>
    <w:semiHidden/>
    <w:unhideWhenUsed/>
    <w:rsid w:val="00D90C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20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isvoorgezondheid.be/student/v-team-voor-leerkrachten" TargetMode="External"/><Relationship Id="rId13" Type="http://schemas.openxmlformats.org/officeDocument/2006/relationships/image" Target="media/image5.jpeg"/><Relationship Id="rId18" Type="http://schemas.openxmlformats.org/officeDocument/2006/relationships/hyperlink" Target="https://www.youtube.com/watch?v=TyX7uAyfI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h-team.be"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youtube.com/watch?v=u_fE5uEOLN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jJqJCF-XW60" TargetMode="External"/><Relationship Id="rId20" Type="http://schemas.openxmlformats.org/officeDocument/2006/relationships/hyperlink" Target="https://www.vdab.be/beroepen/polyvalent_verzorgend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youtube.com/watch?v=CGMCPJWC7IE"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www.youtube.com/watch?v=WUBH4bT_qa4"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E2A43-5A3A-4DC4-949F-E2B9DC57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2042</Words>
  <Characters>11234</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Vandersypen</dc:creator>
  <cp:lastModifiedBy>Els De Schrijver</cp:lastModifiedBy>
  <cp:revision>2</cp:revision>
  <cp:lastPrinted>2016-08-09T09:45:00Z</cp:lastPrinted>
  <dcterms:created xsi:type="dcterms:W3CDTF">2018-08-13T10:06:00Z</dcterms:created>
  <dcterms:modified xsi:type="dcterms:W3CDTF">2018-08-13T10:06:00Z</dcterms:modified>
</cp:coreProperties>
</file>